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E6C2" w14:textId="77777777" w:rsidR="00B977E3" w:rsidRDefault="00B977E3" w:rsidP="00B977E3">
      <w:pPr>
        <w:tabs>
          <w:tab w:val="left" w:pos="10620"/>
        </w:tabs>
        <w:spacing w:after="0" w:line="240" w:lineRule="auto"/>
        <w:ind w:left="4859" w:right="99" w:firstLine="52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PATVIRTINTA </w:t>
      </w:r>
    </w:p>
    <w:p w14:paraId="37EE4C89" w14:textId="77777777" w:rsidR="00B977E3" w:rsidRDefault="00B977E3" w:rsidP="00B977E3">
      <w:pPr>
        <w:tabs>
          <w:tab w:val="left" w:pos="10620"/>
        </w:tabs>
        <w:spacing w:after="0" w:line="240" w:lineRule="auto"/>
        <w:ind w:left="4859" w:right="99" w:firstLine="52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Klaipėdos socialinių paslaugų centro „Danė“</w:t>
      </w:r>
    </w:p>
    <w:p w14:paraId="4BFAF61E" w14:textId="77777777" w:rsidR="00B977E3" w:rsidRDefault="00B977E3" w:rsidP="00B977E3">
      <w:pPr>
        <w:tabs>
          <w:tab w:val="left" w:pos="10620"/>
        </w:tabs>
        <w:spacing w:after="0" w:line="240" w:lineRule="auto"/>
        <w:ind w:left="4859" w:right="485" w:firstLine="52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direktoriaus 2020 m. gruodžio 21 d.</w:t>
      </w:r>
    </w:p>
    <w:p w14:paraId="75C0A846" w14:textId="77777777" w:rsidR="00B977E3" w:rsidRDefault="00B977E3" w:rsidP="00B977E3">
      <w:pPr>
        <w:tabs>
          <w:tab w:val="left" w:pos="10620"/>
        </w:tabs>
        <w:spacing w:after="0" w:line="240" w:lineRule="auto"/>
        <w:ind w:left="4859" w:right="99" w:firstLine="528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įsakymu Nr. V - 176</w:t>
      </w:r>
    </w:p>
    <w:p w14:paraId="7B047B4A" w14:textId="77777777" w:rsidR="00B977E3" w:rsidRDefault="00B977E3" w:rsidP="00B977E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75FABB71" w14:textId="77777777" w:rsidR="00B977E3" w:rsidRDefault="00B977E3" w:rsidP="00B977E3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SAVO VEIKLOS IR SOCIALINĖS ATITIKTIES SOCIALINĖS GLOBOS NORMOMS ĮSIVERTINIMO TVARKA NR. 77</w:t>
      </w:r>
    </w:p>
    <w:p w14:paraId="2EF5DE1B" w14:textId="77777777" w:rsidR="00B977E3" w:rsidRDefault="00B977E3" w:rsidP="00B977E3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956759F" w14:textId="77777777" w:rsidR="00B977E3" w:rsidRDefault="00B977E3" w:rsidP="00B977E3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veiklos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atitikties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socialinėms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normoms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įsivertinimo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tvarką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numato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mechanizmą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kuriuo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įstaigų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atskiruose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padaliniuose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(vaikų,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netekusių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senyvo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amžiaus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suaugusiems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asmenims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psichine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negalia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įvertinama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gerinama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teikiamą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lt-LT"/>
        </w:rPr>
        <w:t>kokybė</w:t>
      </w:r>
      <w:proofErr w:type="spellEnd"/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4EB16FF" w14:textId="77777777" w:rsidR="00B977E3" w:rsidRDefault="00B977E3" w:rsidP="00B977E3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E245A" w14:textId="77777777" w:rsidR="00B977E3" w:rsidRDefault="00B977E3" w:rsidP="00B977E3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SAVO VEIKLOS IR SOCIALINĖS ATITIKTIES SOCIALINĖS GLOBOS NORMOMS ĮSIVERTINIMO MECHANIZMAS</w:t>
      </w:r>
    </w:p>
    <w:p w14:paraId="5A258A4D" w14:textId="77777777" w:rsidR="00B977E3" w:rsidRDefault="00B977E3" w:rsidP="00B977E3">
      <w:pPr>
        <w:spacing w:after="0" w:line="25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7A4AE" w14:textId="77777777" w:rsidR="00B977E3" w:rsidRDefault="00B977E3" w:rsidP="00B977E3">
      <w:pPr>
        <w:pStyle w:val="Sraopastraipa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Kiekvienais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Veiklos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toliau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0AB598F5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sudaromas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atskirai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B99849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tikslingumu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kiekybe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remiantis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komentarais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praėjusių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suabejojo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savybes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reikėtų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stiprinti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142BF2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darbuotojui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psichologui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priskiriama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>
        <w:rPr>
          <w:rFonts w:ascii="Times New Roman" w:hAnsi="Times New Roman" w:cs="Times New Roman"/>
          <w:sz w:val="24"/>
          <w:szCs w:val="24"/>
        </w:rPr>
        <w:t>tikra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suformuluojamas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AE6AD78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Specialistai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pasirašytinai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supažindinami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99A42C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Artėįant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būsimąjį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konsultuojasi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klausimynų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3BDBB7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paskirtą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sudarytą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klausimyna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pradedant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68CA02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Atlikto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51A6FFD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registruojami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gavėjams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kokybės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gerinimui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išvados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archyvuojami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2471EC4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Atliktą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pats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D742796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Susirinkimo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kokybę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išklausomi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specialistų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siūlymai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1F6BED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siūlymus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pertvarkomos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taisyklės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7C330C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rekomendacijų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laikymąsi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BF25EE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esminiams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neatitikimams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tobulinimo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direkciniame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susirinkime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1EFBBE" w14:textId="77777777" w:rsidR="00B977E3" w:rsidRDefault="00B977E3" w:rsidP="00B977E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Sekančiais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pakartotinai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tiriamos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sritys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neatitikimų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AC9186" w14:textId="77777777" w:rsidR="00B977E3" w:rsidRDefault="00B977E3" w:rsidP="00B977E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14:paraId="395791EE" w14:textId="77777777" w:rsidR="00B977E3" w:rsidRDefault="00B977E3" w:rsidP="00B977E3">
      <w:pPr>
        <w:pStyle w:val="Sraopastraip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sectPr w:rsidR="00B977E3" w:rsidSect="00B977E3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50F79"/>
    <w:multiLevelType w:val="hybridMultilevel"/>
    <w:tmpl w:val="2F66D0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57D"/>
    <w:rsid w:val="004A2666"/>
    <w:rsid w:val="00B977E3"/>
    <w:rsid w:val="00C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4AE25-1D7E-492D-8306-8CE8ECD0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977E3"/>
    <w:pPr>
      <w:spacing w:line="252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9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1760</Words>
  <Characters>1004</Characters>
  <Application>Microsoft Office Word</Application>
  <DocSecurity>0</DocSecurity>
  <Lines>8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Darbo</dc:creator>
  <cp:keywords/>
  <dc:description/>
  <cp:lastModifiedBy>Darbo</cp:lastModifiedBy>
  <cp:revision>2</cp:revision>
  <dcterms:created xsi:type="dcterms:W3CDTF">2020-12-28T06:33:00Z</dcterms:created>
  <dcterms:modified xsi:type="dcterms:W3CDTF">2020-12-28T06:33:00Z</dcterms:modified>
</cp:coreProperties>
</file>