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15" w:rsidRPr="007D3166" w:rsidRDefault="00DF6A15" w:rsidP="00FB121B">
      <w:pPr>
        <w:spacing w:after="0" w:line="240" w:lineRule="auto"/>
        <w:ind w:left="10620"/>
        <w:rPr>
          <w:rFonts w:ascii="Times New Roman" w:hAnsi="Times New Roman" w:cs="Times New Roman"/>
          <w:sz w:val="24"/>
          <w:szCs w:val="24"/>
        </w:rPr>
      </w:pPr>
    </w:p>
    <w:p w:rsidR="00DF5DB0" w:rsidRDefault="00DF6A15" w:rsidP="003155F5">
      <w:pPr>
        <w:jc w:val="center"/>
        <w:rPr>
          <w:rFonts w:ascii="Times New Roman" w:hAnsi="Times New Roman" w:cs="Times New Roman"/>
          <w:b/>
          <w:bCs/>
          <w:sz w:val="28"/>
          <w:szCs w:val="28"/>
        </w:rPr>
      </w:pPr>
      <w:r w:rsidRPr="007D3166">
        <w:rPr>
          <w:rFonts w:ascii="Times New Roman" w:hAnsi="Times New Roman" w:cs="Times New Roman"/>
          <w:b/>
          <w:bCs/>
          <w:sz w:val="28"/>
          <w:szCs w:val="28"/>
        </w:rPr>
        <w:t>KLAIPĖDOS SOCIALINIŲ PASLAUGŲ CENTRO “DANĖ” 20</w:t>
      </w:r>
      <w:r w:rsidR="003B33A0">
        <w:rPr>
          <w:rFonts w:ascii="Times New Roman" w:hAnsi="Times New Roman" w:cs="Times New Roman"/>
          <w:b/>
          <w:bCs/>
          <w:sz w:val="28"/>
          <w:szCs w:val="28"/>
        </w:rPr>
        <w:t>2</w:t>
      </w:r>
      <w:r w:rsidR="009C7208">
        <w:rPr>
          <w:rFonts w:ascii="Times New Roman" w:hAnsi="Times New Roman" w:cs="Times New Roman"/>
          <w:b/>
          <w:bCs/>
          <w:sz w:val="28"/>
          <w:szCs w:val="28"/>
        </w:rPr>
        <w:t>0</w:t>
      </w:r>
      <w:r>
        <w:rPr>
          <w:rFonts w:ascii="Times New Roman" w:hAnsi="Times New Roman" w:cs="Times New Roman"/>
          <w:b/>
          <w:bCs/>
          <w:sz w:val="28"/>
          <w:szCs w:val="28"/>
        </w:rPr>
        <w:t xml:space="preserve"> METŲ </w:t>
      </w:r>
    </w:p>
    <w:p w:rsidR="00DF5DB0" w:rsidRDefault="004B598A" w:rsidP="003155F5">
      <w:pPr>
        <w:jc w:val="center"/>
        <w:rPr>
          <w:rFonts w:ascii="Times New Roman" w:hAnsi="Times New Roman" w:cs="Times New Roman"/>
          <w:b/>
          <w:bCs/>
          <w:sz w:val="28"/>
          <w:szCs w:val="28"/>
        </w:rPr>
      </w:pPr>
      <w:r>
        <w:rPr>
          <w:rFonts w:ascii="Times New Roman" w:hAnsi="Times New Roman" w:cs="Times New Roman"/>
          <w:b/>
          <w:bCs/>
          <w:sz w:val="28"/>
          <w:szCs w:val="28"/>
        </w:rPr>
        <w:t>SUAUGUSIŲ ASMENŲ SU NEGALIA</w:t>
      </w:r>
      <w:r w:rsidR="00450427">
        <w:rPr>
          <w:rFonts w:ascii="Times New Roman" w:hAnsi="Times New Roman" w:cs="Times New Roman"/>
          <w:b/>
          <w:bCs/>
          <w:sz w:val="28"/>
          <w:szCs w:val="28"/>
        </w:rPr>
        <w:t>,</w:t>
      </w:r>
      <w:r w:rsidR="00DF6A15" w:rsidRPr="007D3166">
        <w:rPr>
          <w:rFonts w:ascii="Times New Roman" w:hAnsi="Times New Roman" w:cs="Times New Roman"/>
          <w:b/>
          <w:bCs/>
          <w:sz w:val="28"/>
          <w:szCs w:val="28"/>
        </w:rPr>
        <w:t xml:space="preserve"> </w:t>
      </w:r>
    </w:p>
    <w:p w:rsidR="00DF5DB0" w:rsidRDefault="00DF6A15" w:rsidP="003155F5">
      <w:pPr>
        <w:jc w:val="center"/>
        <w:rPr>
          <w:rFonts w:ascii="Times New Roman" w:hAnsi="Times New Roman" w:cs="Times New Roman"/>
          <w:b/>
          <w:bCs/>
          <w:sz w:val="28"/>
          <w:szCs w:val="28"/>
        </w:rPr>
      </w:pPr>
      <w:r w:rsidRPr="007D3166">
        <w:rPr>
          <w:rFonts w:ascii="Times New Roman" w:hAnsi="Times New Roman" w:cs="Times New Roman"/>
          <w:b/>
          <w:bCs/>
          <w:sz w:val="28"/>
          <w:szCs w:val="28"/>
        </w:rPr>
        <w:t>VEIKLOS ĮSIVERTINIMO</w:t>
      </w:r>
      <w:r w:rsidR="00450427">
        <w:rPr>
          <w:rFonts w:ascii="Times New Roman" w:hAnsi="Times New Roman" w:cs="Times New Roman"/>
          <w:b/>
          <w:bCs/>
          <w:sz w:val="28"/>
          <w:szCs w:val="28"/>
        </w:rPr>
        <w:t>,</w:t>
      </w:r>
      <w:r w:rsidRPr="007D3166">
        <w:rPr>
          <w:rFonts w:ascii="Times New Roman" w:hAnsi="Times New Roman" w:cs="Times New Roman"/>
          <w:b/>
          <w:bCs/>
          <w:sz w:val="28"/>
          <w:szCs w:val="28"/>
        </w:rPr>
        <w:t xml:space="preserve"> SOCIALINĖS GLOBOS NORMŲ ĮGYVENDINIMO KONTEKSTE</w:t>
      </w:r>
      <w:r w:rsidR="00450427">
        <w:rPr>
          <w:rFonts w:ascii="Times New Roman" w:hAnsi="Times New Roman" w:cs="Times New Roman"/>
          <w:b/>
          <w:bCs/>
          <w:sz w:val="28"/>
          <w:szCs w:val="28"/>
        </w:rPr>
        <w:t>,</w:t>
      </w:r>
      <w:r w:rsidRPr="007D3166">
        <w:rPr>
          <w:rFonts w:ascii="Times New Roman" w:hAnsi="Times New Roman" w:cs="Times New Roman"/>
          <w:b/>
          <w:bCs/>
          <w:sz w:val="28"/>
          <w:szCs w:val="28"/>
        </w:rPr>
        <w:t xml:space="preserve"> </w:t>
      </w:r>
    </w:p>
    <w:p w:rsidR="003B33A0" w:rsidRPr="007D3166" w:rsidRDefault="00DF5DB0" w:rsidP="003155F5">
      <w:pPr>
        <w:jc w:val="center"/>
        <w:rPr>
          <w:rFonts w:ascii="Times New Roman" w:hAnsi="Times New Roman" w:cs="Times New Roman"/>
          <w:b/>
          <w:bCs/>
          <w:sz w:val="28"/>
          <w:szCs w:val="28"/>
        </w:rPr>
      </w:pPr>
      <w:r>
        <w:rPr>
          <w:rFonts w:ascii="Times New Roman" w:hAnsi="Times New Roman" w:cs="Times New Roman"/>
          <w:b/>
          <w:bCs/>
          <w:sz w:val="28"/>
          <w:szCs w:val="28"/>
        </w:rPr>
        <w:t>IŠVADOS</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2329"/>
        <w:gridCol w:w="3263"/>
        <w:gridCol w:w="1987"/>
        <w:gridCol w:w="3781"/>
      </w:tblGrid>
      <w:tr w:rsidR="00DF5DB0" w:rsidRPr="007D3166" w:rsidTr="00B75742">
        <w:trPr>
          <w:trHeight w:val="148"/>
        </w:trPr>
        <w:tc>
          <w:tcPr>
            <w:tcW w:w="3171" w:type="dxa"/>
          </w:tcPr>
          <w:p w:rsidR="00DF5DB0" w:rsidRPr="007D3166" w:rsidRDefault="00DF5DB0" w:rsidP="007B59F8">
            <w:pPr>
              <w:spacing w:after="0" w:line="240" w:lineRule="auto"/>
              <w:jc w:val="center"/>
              <w:rPr>
                <w:rFonts w:ascii="Times New Roman" w:hAnsi="Times New Roman" w:cs="Times New Roman"/>
                <w:b/>
                <w:bCs/>
                <w:sz w:val="24"/>
                <w:szCs w:val="24"/>
                <w:lang w:eastAsia="lt-LT"/>
              </w:rPr>
            </w:pPr>
            <w:r w:rsidRPr="007D3166">
              <w:rPr>
                <w:rFonts w:ascii="Times New Roman" w:hAnsi="Times New Roman" w:cs="Times New Roman"/>
                <w:b/>
                <w:bCs/>
                <w:sz w:val="24"/>
                <w:szCs w:val="24"/>
                <w:lang w:eastAsia="lt-LT"/>
              </w:rPr>
              <w:t>Socialinės globos norm</w:t>
            </w:r>
            <w:r>
              <w:rPr>
                <w:rFonts w:ascii="Times New Roman" w:hAnsi="Times New Roman" w:cs="Times New Roman"/>
                <w:b/>
                <w:bCs/>
                <w:sz w:val="24"/>
                <w:szCs w:val="24"/>
                <w:lang w:eastAsia="lt-LT"/>
              </w:rPr>
              <w:t>a</w:t>
            </w:r>
            <w:r w:rsidRPr="007D3166">
              <w:rPr>
                <w:rFonts w:ascii="Times New Roman" w:hAnsi="Times New Roman" w:cs="Times New Roman"/>
                <w:b/>
                <w:bCs/>
                <w:sz w:val="24"/>
                <w:szCs w:val="24"/>
                <w:lang w:eastAsia="lt-LT"/>
              </w:rPr>
              <w:t xml:space="preserve"> </w:t>
            </w:r>
            <w:r>
              <w:rPr>
                <w:rFonts w:ascii="Times New Roman" w:hAnsi="Times New Roman" w:cs="Times New Roman"/>
                <w:b/>
                <w:bCs/>
                <w:sz w:val="24"/>
                <w:szCs w:val="24"/>
                <w:lang w:eastAsia="lt-LT"/>
              </w:rPr>
              <w:t xml:space="preserve"> ir/ar charakteristika</w:t>
            </w:r>
          </w:p>
        </w:tc>
        <w:tc>
          <w:tcPr>
            <w:tcW w:w="2329" w:type="dxa"/>
          </w:tcPr>
          <w:p w:rsidR="00DF5DB0" w:rsidRPr="00296DA4" w:rsidRDefault="00DF5DB0" w:rsidP="007B59F8">
            <w:pPr>
              <w:spacing w:after="0" w:line="240" w:lineRule="auto"/>
              <w:jc w:val="center"/>
              <w:rPr>
                <w:rFonts w:ascii="Times New Roman" w:hAnsi="Times New Roman" w:cs="Times New Roman"/>
                <w:b/>
                <w:bCs/>
                <w:sz w:val="24"/>
                <w:szCs w:val="24"/>
                <w:lang w:eastAsia="lt-LT"/>
              </w:rPr>
            </w:pPr>
            <w:r w:rsidRPr="00296DA4">
              <w:rPr>
                <w:rFonts w:ascii="Times New Roman" w:hAnsi="Times New Roman" w:cs="Times New Roman"/>
                <w:b/>
                <w:bCs/>
                <w:sz w:val="24"/>
                <w:szCs w:val="24"/>
                <w:lang w:eastAsia="lt-LT"/>
              </w:rPr>
              <w:t>Atlikto tyrimo pavadinimas</w:t>
            </w:r>
          </w:p>
        </w:tc>
        <w:tc>
          <w:tcPr>
            <w:tcW w:w="3263" w:type="dxa"/>
          </w:tcPr>
          <w:p w:rsidR="00DF5DB0" w:rsidRPr="007D3166" w:rsidRDefault="00DF5DB0" w:rsidP="007B59F8">
            <w:pPr>
              <w:spacing w:after="0" w:line="240" w:lineRule="auto"/>
              <w:jc w:val="center"/>
              <w:rPr>
                <w:rFonts w:ascii="Times New Roman" w:hAnsi="Times New Roman" w:cs="Times New Roman"/>
                <w:sz w:val="24"/>
                <w:szCs w:val="24"/>
                <w:lang w:val="en-US" w:eastAsia="lt-LT"/>
              </w:rPr>
            </w:pPr>
            <w:r w:rsidRPr="007D3166">
              <w:rPr>
                <w:rFonts w:ascii="Times New Roman" w:hAnsi="Times New Roman" w:cs="Times New Roman"/>
                <w:b/>
                <w:bCs/>
                <w:sz w:val="24"/>
                <w:szCs w:val="24"/>
                <w:lang w:eastAsia="lt-LT"/>
              </w:rPr>
              <w:t>Vertinimo kriterijai</w:t>
            </w:r>
          </w:p>
        </w:tc>
        <w:tc>
          <w:tcPr>
            <w:tcW w:w="1987" w:type="dxa"/>
          </w:tcPr>
          <w:p w:rsidR="00DF5DB0" w:rsidRPr="007D3166" w:rsidRDefault="00DF5DB0" w:rsidP="007B59F8">
            <w:pPr>
              <w:spacing w:after="0" w:line="240" w:lineRule="auto"/>
              <w:jc w:val="center"/>
              <w:rPr>
                <w:rFonts w:ascii="Times New Roman" w:hAnsi="Times New Roman" w:cs="Times New Roman"/>
                <w:sz w:val="24"/>
                <w:szCs w:val="24"/>
                <w:lang w:val="en-US" w:eastAsia="lt-LT"/>
              </w:rPr>
            </w:pPr>
            <w:r w:rsidRPr="007D3166">
              <w:rPr>
                <w:rFonts w:ascii="Times New Roman" w:hAnsi="Times New Roman" w:cs="Times New Roman"/>
                <w:b/>
                <w:bCs/>
                <w:sz w:val="24"/>
                <w:szCs w:val="24"/>
                <w:lang w:eastAsia="lt-LT"/>
              </w:rPr>
              <w:t>Vertinimo metodai</w:t>
            </w:r>
          </w:p>
        </w:tc>
        <w:tc>
          <w:tcPr>
            <w:tcW w:w="3781" w:type="dxa"/>
          </w:tcPr>
          <w:p w:rsidR="00DF5DB0" w:rsidRPr="007D3166" w:rsidRDefault="00DF5DB0" w:rsidP="007B59F8">
            <w:pPr>
              <w:spacing w:after="0" w:line="240" w:lineRule="auto"/>
              <w:jc w:val="center"/>
              <w:rPr>
                <w:rFonts w:ascii="Times New Roman" w:hAnsi="Times New Roman" w:cs="Times New Roman"/>
                <w:b/>
                <w:bCs/>
                <w:sz w:val="24"/>
                <w:szCs w:val="24"/>
                <w:lang w:eastAsia="lt-LT"/>
              </w:rPr>
            </w:pPr>
            <w:r w:rsidRPr="007D3166">
              <w:rPr>
                <w:rFonts w:ascii="Times New Roman" w:hAnsi="Times New Roman" w:cs="Times New Roman"/>
                <w:b/>
                <w:bCs/>
                <w:sz w:val="24"/>
                <w:szCs w:val="24"/>
                <w:lang w:eastAsia="lt-LT"/>
              </w:rPr>
              <w:t>Vertinimo</w:t>
            </w:r>
          </w:p>
          <w:p w:rsidR="00DF5DB0" w:rsidRPr="00296DA4" w:rsidRDefault="00DF5DB0" w:rsidP="007B59F8">
            <w:pPr>
              <w:spacing w:after="0" w:line="240" w:lineRule="auto"/>
              <w:jc w:val="center"/>
              <w:rPr>
                <w:rFonts w:ascii="Times New Roman" w:hAnsi="Times New Roman" w:cs="Times New Roman"/>
                <w:b/>
                <w:bCs/>
                <w:sz w:val="24"/>
                <w:szCs w:val="24"/>
                <w:lang w:eastAsia="lt-LT"/>
              </w:rPr>
            </w:pPr>
            <w:r w:rsidRPr="00296DA4">
              <w:rPr>
                <w:rFonts w:ascii="Times New Roman" w:hAnsi="Times New Roman" w:cs="Times New Roman"/>
                <w:b/>
                <w:bCs/>
                <w:sz w:val="24"/>
                <w:szCs w:val="24"/>
                <w:lang w:eastAsia="lt-LT"/>
              </w:rPr>
              <w:t>išvados</w:t>
            </w:r>
          </w:p>
        </w:tc>
      </w:tr>
      <w:tr w:rsidR="00E311E0" w:rsidRPr="007D3166" w:rsidTr="00B75742">
        <w:trPr>
          <w:trHeight w:val="148"/>
        </w:trPr>
        <w:tc>
          <w:tcPr>
            <w:tcW w:w="3171" w:type="dxa"/>
          </w:tcPr>
          <w:p w:rsidR="00E311E0" w:rsidRPr="00FF15FE" w:rsidRDefault="00FF15FE" w:rsidP="00FF15FE">
            <w:pPr>
              <w:tabs>
                <w:tab w:val="left" w:pos="7688"/>
              </w:tabs>
              <w:rPr>
                <w:rFonts w:ascii="Times New Roman" w:hAnsi="Times New Roman" w:cs="Times New Roman"/>
                <w:sz w:val="24"/>
                <w:szCs w:val="24"/>
                <w:lang w:eastAsia="lt-LT"/>
              </w:rPr>
            </w:pPr>
            <w:r>
              <w:rPr>
                <w:rFonts w:ascii="Times New Roman" w:hAnsi="Times New Roman" w:cs="Times New Roman"/>
                <w:sz w:val="24"/>
                <w:szCs w:val="24"/>
              </w:rPr>
              <w:t>1.</w:t>
            </w:r>
            <w:r w:rsidR="00E311E0" w:rsidRPr="00FF15FE">
              <w:rPr>
                <w:rFonts w:ascii="Times New Roman" w:hAnsi="Times New Roman" w:cs="Times New Roman"/>
                <w:sz w:val="24"/>
                <w:szCs w:val="24"/>
              </w:rPr>
              <w:t>Asmeniui ar jo globėjui , rūpintojui, kitiems šeimos nariams ar artimiems giminaičiams užtikrinamas socialinės globos tikslingumas</w:t>
            </w:r>
          </w:p>
        </w:tc>
        <w:tc>
          <w:tcPr>
            <w:tcW w:w="2329" w:type="dxa"/>
          </w:tcPr>
          <w:p w:rsidR="00E311E0" w:rsidRPr="007D3166" w:rsidRDefault="00E311E0" w:rsidP="00E311E0">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rPr>
              <w:t xml:space="preserve">Klaipėdos socialinių paslaugų centas „Danė“ įsivertina savo galimybes, bei užtikrina suaugusio asmens su negalia būtinų konkrečių paslaugų poreikį, pagal vykdomas įstaigos socialines veiklas, užimtumo, savarankiškų įgūdžių ugdymo bei palaikymo programas. </w:t>
            </w:r>
          </w:p>
        </w:tc>
        <w:tc>
          <w:tcPr>
            <w:tcW w:w="3263" w:type="dxa"/>
          </w:tcPr>
          <w:p w:rsidR="00E311E0" w:rsidRDefault="00E311E0" w:rsidP="00E311E0">
            <w:pPr>
              <w:pStyle w:val="Sraopastraipa"/>
              <w:numPr>
                <w:ilvl w:val="0"/>
                <w:numId w:val="11"/>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Ar atsižvelgiama į paslaugų gavėjų būtinų konkrečių paslaugų poreikius;</w:t>
            </w:r>
          </w:p>
          <w:p w:rsidR="00E311E0" w:rsidRDefault="00E311E0" w:rsidP="00E311E0">
            <w:pPr>
              <w:pStyle w:val="Sraopastraipa"/>
              <w:numPr>
                <w:ilvl w:val="0"/>
                <w:numId w:val="11"/>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Ar įstaiga pagal vykdomus socialinės veiklos, užimtumo, savarankiškų įgūdžių ugdymo ir palaikymo programas įsiveritna savo galimybes suteikti paslaugų gavėjui reikalingas paslaugas;</w:t>
            </w:r>
          </w:p>
          <w:p w:rsidR="00E311E0" w:rsidRDefault="00E311E0" w:rsidP="00E311E0">
            <w:pPr>
              <w:pStyle w:val="Sraopastraipa"/>
              <w:numPr>
                <w:ilvl w:val="0"/>
                <w:numId w:val="11"/>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Kokių priemonių paslaugų gavėjui ar jo artimiesiems informuoti imamasi, jei įstaiga neturi galimybių asmeniui suteikti reikalingų paslaugų;</w:t>
            </w:r>
          </w:p>
          <w:p w:rsidR="00E311E0" w:rsidRDefault="00E311E0" w:rsidP="00E311E0">
            <w:pPr>
              <w:pStyle w:val="Sraopastraipa"/>
              <w:numPr>
                <w:ilvl w:val="0"/>
                <w:numId w:val="11"/>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 xml:space="preserve">Ar pradėdamas lankyti centrą asmuo pateikia pirminės ambulatorinės asmens sveikatos priežiūros paslaugas teikiančios įstaigos gydytojo išduotą medicinos dokumentų išrašą (F027/-a), kuriame nurodyta, kad asmuo neserga ūmia </w:t>
            </w:r>
            <w:r>
              <w:rPr>
                <w:rFonts w:ascii="Times New Roman" w:hAnsi="Times New Roman" w:cs="Times New Roman"/>
                <w:sz w:val="24"/>
                <w:szCs w:val="24"/>
              </w:rPr>
              <w:lastRenderedPageBreak/>
              <w:t>infekcine ar kita pavojinga užkrečiama liga ir asmens sveikatos būklė yra tinkama lankyti dienos centrą.;</w:t>
            </w:r>
          </w:p>
          <w:p w:rsidR="00E311E0" w:rsidRPr="006A4875" w:rsidRDefault="00E311E0" w:rsidP="00E311E0">
            <w:pPr>
              <w:pStyle w:val="Betarp"/>
              <w:jc w:val="both"/>
              <w:rPr>
                <w:rFonts w:ascii="Times New Roman" w:hAnsi="Times New Roman" w:cs="Times New Roman"/>
                <w:sz w:val="24"/>
                <w:szCs w:val="24"/>
                <w:lang w:eastAsia="lt-LT"/>
              </w:rPr>
            </w:pPr>
            <w:r w:rsidRPr="00CD4D12">
              <w:rPr>
                <w:rFonts w:ascii="Times New Roman" w:hAnsi="Times New Roman" w:cs="Times New Roman"/>
                <w:sz w:val="24"/>
                <w:szCs w:val="24"/>
              </w:rPr>
              <w:t>Išvadų ir rekomendacijų formulavimas</w:t>
            </w:r>
            <w:r>
              <w:rPr>
                <w:rFonts w:ascii="Times New Roman" w:hAnsi="Times New Roman" w:cs="Times New Roman"/>
                <w:sz w:val="24"/>
                <w:szCs w:val="24"/>
              </w:rPr>
              <w:t>.</w:t>
            </w:r>
          </w:p>
        </w:tc>
        <w:tc>
          <w:tcPr>
            <w:tcW w:w="1987" w:type="dxa"/>
          </w:tcPr>
          <w:p w:rsidR="00E311E0" w:rsidRPr="007D3166" w:rsidRDefault="00E311E0" w:rsidP="00E311E0">
            <w:pPr>
              <w:tabs>
                <w:tab w:val="left" w:pos="7688"/>
              </w:tabs>
              <w:jc w:val="both"/>
              <w:rPr>
                <w:rFonts w:ascii="Times New Roman" w:hAnsi="Times New Roman" w:cs="Times New Roman"/>
                <w:sz w:val="24"/>
                <w:szCs w:val="24"/>
                <w:lang w:eastAsia="lt-LT"/>
              </w:rPr>
            </w:pPr>
            <w:r w:rsidRPr="005A6680">
              <w:rPr>
                <w:rFonts w:ascii="Times New Roman" w:hAnsi="Times New Roman" w:cs="Times New Roman"/>
                <w:sz w:val="24"/>
                <w:szCs w:val="24"/>
              </w:rPr>
              <w:lastRenderedPageBreak/>
              <w:t>Dokumentų analizė</w:t>
            </w:r>
          </w:p>
        </w:tc>
        <w:tc>
          <w:tcPr>
            <w:tcW w:w="3781" w:type="dxa"/>
          </w:tcPr>
          <w:p w:rsidR="007C185F" w:rsidRDefault="007C185F" w:rsidP="007C185F">
            <w:pPr>
              <w:suppressAutoHyphens/>
              <w:autoSpaceDN w:val="0"/>
              <w:spacing w:after="160" w:line="240" w:lineRule="auto"/>
              <w:jc w:val="both"/>
              <w:textAlignment w:val="baseline"/>
              <w:rPr>
                <w:rFonts w:ascii="Times New Roman" w:hAnsi="Times New Roman"/>
                <w:sz w:val="24"/>
                <w:szCs w:val="24"/>
              </w:rPr>
            </w:pPr>
            <w:r>
              <w:rPr>
                <w:rFonts w:ascii="Times New Roman" w:hAnsi="Times New Roman"/>
                <w:sz w:val="24"/>
                <w:szCs w:val="24"/>
              </w:rPr>
              <w:t>1.</w:t>
            </w:r>
            <w:r w:rsidR="008B75E1" w:rsidRPr="007C185F">
              <w:rPr>
                <w:rFonts w:ascii="Times New Roman" w:hAnsi="Times New Roman"/>
                <w:sz w:val="24"/>
                <w:szCs w:val="24"/>
              </w:rPr>
              <w:t>Išanalizavus Dienos socialinės globos institucijoje skyrimo, teikimo ir mokėjimo už paslaugą tvarkos aprašą galima daryti išvadą, kad s</w:t>
            </w:r>
            <w:r w:rsidR="007B59F8" w:rsidRPr="007C185F">
              <w:rPr>
                <w:rFonts w:ascii="Times New Roman" w:hAnsi="Times New Roman"/>
                <w:sz w:val="24"/>
                <w:szCs w:val="24"/>
              </w:rPr>
              <w:t>uaugusių asmenų su psichine negalia padalinyje yra atsižvelgiama į paslaugų gavėjų būtinų konkrečių paslaugų poreikius</w:t>
            </w:r>
            <w:r w:rsidR="008B75E1" w:rsidRPr="007C185F">
              <w:rPr>
                <w:rFonts w:ascii="Times New Roman" w:hAnsi="Times New Roman"/>
                <w:sz w:val="24"/>
                <w:szCs w:val="24"/>
              </w:rPr>
              <w:t xml:space="preserve"> vertinant dokumentus, kuriuos pateikia paslaugų gavėjas arba </w:t>
            </w:r>
            <w:r w:rsidRPr="007C185F">
              <w:rPr>
                <w:rFonts w:ascii="Times New Roman" w:hAnsi="Times New Roman"/>
                <w:sz w:val="24"/>
                <w:szCs w:val="24"/>
              </w:rPr>
              <w:t>jį atstovaujantys asmenys, taip pat atsižvelgiama į padalinio vadovo pateiktas išvadas ir rekomendacijas, kurias nustato socialinės globos poreikio vertinimo metu.</w:t>
            </w:r>
          </w:p>
          <w:p w:rsidR="007C185F" w:rsidRDefault="007C185F" w:rsidP="007C185F">
            <w:pPr>
              <w:suppressAutoHyphens/>
              <w:autoSpaceDN w:val="0"/>
              <w:spacing w:after="160" w:line="240" w:lineRule="auto"/>
              <w:jc w:val="both"/>
              <w:textAlignment w:val="baseline"/>
              <w:rPr>
                <w:rFonts w:ascii="Times New Roman" w:hAnsi="Times New Roman"/>
                <w:sz w:val="24"/>
                <w:szCs w:val="24"/>
              </w:rPr>
            </w:pPr>
            <w:r w:rsidRPr="007C185F">
              <w:rPr>
                <w:rFonts w:ascii="Times New Roman" w:hAnsi="Times New Roman" w:cs="Times New Roman"/>
                <w:sz w:val="24"/>
                <w:szCs w:val="24"/>
                <w:lang w:eastAsia="lt-LT"/>
              </w:rPr>
              <w:t>2.</w:t>
            </w:r>
            <w:r w:rsidRPr="007C185F">
              <w:rPr>
                <w:rFonts w:ascii="Times New Roman" w:hAnsi="Times New Roman"/>
                <w:sz w:val="24"/>
                <w:szCs w:val="24"/>
              </w:rPr>
              <w:t xml:space="preserve"> Suaugusių asmenų su psichine negalia padalinyje asmeniui yra sudaromas individualus socialinės globos planas kuriame yra detalizuotos paslaugų gavėjui teikiamos paslaugos, tikslai, uždaviniai. Tiek sudarant planus, ar juos peržiūrint yra užtikrinama paslaugų gavėjo dalyvavimas. Tai rodo, kad Suaugusių asmenų su psichine negalia padalinyje yra </w:t>
            </w:r>
            <w:r w:rsidRPr="007C185F">
              <w:rPr>
                <w:rFonts w:ascii="Times New Roman" w:hAnsi="Times New Roman"/>
                <w:sz w:val="24"/>
                <w:szCs w:val="24"/>
              </w:rPr>
              <w:lastRenderedPageBreak/>
              <w:t>atsižvelgiama į vykdomas socialines veiklas, užimtumo savarankiškų įgūdžių ugdymo ir palaikymo programas. Taip pat yra įsivertinamos savo galimybės suteikti paslaugų gavėjui reikalingas paslaugas.</w:t>
            </w:r>
          </w:p>
          <w:p w:rsidR="007C185F" w:rsidRDefault="007C185F" w:rsidP="00F011C3">
            <w:pPr>
              <w:suppressAutoHyphens/>
              <w:autoSpaceDN w:val="0"/>
              <w:spacing w:after="160" w:line="240" w:lineRule="auto"/>
              <w:jc w:val="both"/>
              <w:textAlignment w:val="baseline"/>
              <w:rPr>
                <w:rFonts w:ascii="Times New Roman" w:hAnsi="Times New Roman"/>
                <w:sz w:val="24"/>
                <w:szCs w:val="24"/>
              </w:rPr>
            </w:pPr>
            <w:r w:rsidRPr="00F011C3">
              <w:rPr>
                <w:rFonts w:ascii="Times New Roman" w:hAnsi="Times New Roman"/>
                <w:sz w:val="24"/>
                <w:szCs w:val="24"/>
              </w:rPr>
              <w:t>3.</w:t>
            </w:r>
            <w:r w:rsidR="00F011C3" w:rsidRPr="00F011C3">
              <w:rPr>
                <w:rFonts w:ascii="Times New Roman" w:hAnsi="Times New Roman"/>
                <w:sz w:val="24"/>
                <w:szCs w:val="24"/>
              </w:rPr>
              <w:t xml:space="preserve"> Priemonės, kurių įstaiga imasi paslaugų gavėjui ar jo artimiesiems informuoti</w:t>
            </w:r>
            <w:r w:rsidR="00F011C3">
              <w:rPr>
                <w:rFonts w:ascii="Times New Roman" w:hAnsi="Times New Roman"/>
                <w:sz w:val="24"/>
                <w:szCs w:val="24"/>
              </w:rPr>
              <w:t>,</w:t>
            </w:r>
            <w:r w:rsidR="00F011C3" w:rsidRPr="00F011C3">
              <w:rPr>
                <w:rFonts w:ascii="Times New Roman" w:hAnsi="Times New Roman"/>
                <w:sz w:val="24"/>
                <w:szCs w:val="24"/>
              </w:rPr>
              <w:t xml:space="preserve"> jei neturi galimybių asmeniui suteikti reikalingų paslaugų</w:t>
            </w:r>
            <w:r w:rsidR="00F011C3">
              <w:rPr>
                <w:rFonts w:ascii="Times New Roman" w:hAnsi="Times New Roman"/>
                <w:sz w:val="24"/>
                <w:szCs w:val="24"/>
              </w:rPr>
              <w:t xml:space="preserve">: </w:t>
            </w:r>
            <w:r w:rsidR="00F011C3" w:rsidRPr="00F011C3">
              <w:rPr>
                <w:rFonts w:ascii="Times New Roman" w:hAnsi="Times New Roman"/>
                <w:sz w:val="24"/>
                <w:szCs w:val="24"/>
              </w:rPr>
              <w:t>Jei Suaugusių asmenų su psichine negalia padalinyje  nėra vietos, asmuo yra apie tai informuojamas, taip pat yra informuojamas,</w:t>
            </w:r>
            <w:r w:rsidR="00F011C3">
              <w:rPr>
                <w:rFonts w:ascii="Times New Roman" w:hAnsi="Times New Roman"/>
                <w:sz w:val="24"/>
                <w:szCs w:val="24"/>
              </w:rPr>
              <w:t xml:space="preserve"> kad yra pastatytas į centro eilę. Paslaugų gavėjas yra įvertinamas kas pusmetį peržiūrint sudarytą metinį planą ISGP. Nustačius sveikatos būklės, socialinių poreikių pasikeitimus yra informuojamas paslaugų gavėjas, globėjas, SPS. Tai priemonių asmeniui ar jo artimiesiems informuoti imasi Suaugusių asmenų su psichine negalia padalinys.</w:t>
            </w:r>
          </w:p>
          <w:p w:rsidR="00F011C3" w:rsidRDefault="00F011C3" w:rsidP="007C185F">
            <w:pPr>
              <w:suppressAutoHyphens/>
              <w:autoSpaceDN w:val="0"/>
              <w:spacing w:after="160" w:line="240" w:lineRule="auto"/>
              <w:jc w:val="both"/>
              <w:textAlignment w:val="baseline"/>
              <w:rPr>
                <w:rFonts w:ascii="Times New Roman" w:hAnsi="Times New Roman"/>
                <w:sz w:val="24"/>
                <w:szCs w:val="24"/>
              </w:rPr>
            </w:pPr>
            <w:r>
              <w:rPr>
                <w:rFonts w:ascii="Times New Roman" w:hAnsi="Times New Roman"/>
                <w:sz w:val="24"/>
                <w:szCs w:val="24"/>
              </w:rPr>
              <w:t>4.</w:t>
            </w:r>
            <w:r w:rsidR="004367FC">
              <w:rPr>
                <w:rFonts w:ascii="Times New Roman" w:hAnsi="Times New Roman"/>
                <w:sz w:val="24"/>
                <w:szCs w:val="24"/>
              </w:rPr>
              <w:t xml:space="preserve"> Asmuo, pradėdamas lankyti Suaugusių asmenų su psichine negalia padalinį nepateikia paslaugas teikiančio gydančio išduoto medicinos dokumentų išrašo (F027/-a).</w:t>
            </w:r>
          </w:p>
          <w:p w:rsidR="007C185F" w:rsidRPr="004367FC" w:rsidRDefault="004367FC" w:rsidP="004367FC">
            <w:pPr>
              <w:suppressAutoHyphens/>
              <w:autoSpaceDN w:val="0"/>
              <w:spacing w:after="160" w:line="240" w:lineRule="auto"/>
              <w:textAlignment w:val="baseline"/>
            </w:pPr>
            <w:r>
              <w:rPr>
                <w:rFonts w:ascii="Times New Roman" w:hAnsi="Times New Roman"/>
                <w:sz w:val="24"/>
                <w:szCs w:val="24"/>
              </w:rPr>
              <w:t>Rekomenduojama išanalizuoti, ar nebūtų tikslinga p</w:t>
            </w:r>
            <w:r w:rsidRPr="004367FC">
              <w:rPr>
                <w:rFonts w:ascii="Times New Roman" w:hAnsi="Times New Roman"/>
                <w:sz w:val="24"/>
                <w:szCs w:val="24"/>
              </w:rPr>
              <w:t>rieš prad</w:t>
            </w:r>
            <w:r>
              <w:rPr>
                <w:rFonts w:ascii="Times New Roman" w:hAnsi="Times New Roman"/>
                <w:sz w:val="24"/>
                <w:szCs w:val="24"/>
              </w:rPr>
              <w:t xml:space="preserve">edant </w:t>
            </w:r>
            <w:r w:rsidRPr="004367FC">
              <w:rPr>
                <w:rFonts w:ascii="Times New Roman" w:hAnsi="Times New Roman"/>
                <w:sz w:val="24"/>
                <w:szCs w:val="24"/>
              </w:rPr>
              <w:t xml:space="preserve">lankyti </w:t>
            </w:r>
            <w:r>
              <w:rPr>
                <w:rFonts w:ascii="Times New Roman" w:hAnsi="Times New Roman"/>
                <w:sz w:val="24"/>
                <w:szCs w:val="24"/>
              </w:rPr>
              <w:t>„</w:t>
            </w:r>
            <w:r w:rsidRPr="004367FC">
              <w:rPr>
                <w:rFonts w:ascii="Times New Roman" w:hAnsi="Times New Roman"/>
                <w:sz w:val="24"/>
                <w:szCs w:val="24"/>
              </w:rPr>
              <w:t>Danė</w:t>
            </w:r>
            <w:r>
              <w:rPr>
                <w:rFonts w:ascii="Times New Roman" w:hAnsi="Times New Roman"/>
                <w:sz w:val="24"/>
                <w:szCs w:val="24"/>
              </w:rPr>
              <w:t>“</w:t>
            </w:r>
            <w:r w:rsidRPr="004367FC">
              <w:rPr>
                <w:rFonts w:ascii="Times New Roman" w:hAnsi="Times New Roman"/>
                <w:sz w:val="24"/>
                <w:szCs w:val="24"/>
              </w:rPr>
              <w:t xml:space="preserve"> socialinių paslaugų </w:t>
            </w:r>
            <w:r w:rsidRPr="004367FC">
              <w:rPr>
                <w:rFonts w:ascii="Times New Roman" w:hAnsi="Times New Roman"/>
                <w:sz w:val="24"/>
                <w:szCs w:val="24"/>
              </w:rPr>
              <w:lastRenderedPageBreak/>
              <w:t>centrą asmenų su psichinę negalią padalinį, pateikti (F027/a) pažymą, kadangi ši pažyma suteikia informaciją apie asmens sveikatos būklę, taip pat ar asmuo neserga užkrečiamomis ligomis. Pateikus šią pažymą būtų užtikrinama centrą lankančių paslaugų gavėjų saugumas</w:t>
            </w:r>
          </w:p>
        </w:tc>
      </w:tr>
      <w:tr w:rsidR="00E311E0" w:rsidRPr="007D3166" w:rsidTr="00B75742">
        <w:trPr>
          <w:trHeight w:val="882"/>
        </w:trPr>
        <w:tc>
          <w:tcPr>
            <w:tcW w:w="3171" w:type="dxa"/>
          </w:tcPr>
          <w:p w:rsidR="00E311E0" w:rsidRPr="007D3166" w:rsidRDefault="00FF15FE" w:rsidP="00E311E0">
            <w:pPr>
              <w:jc w:val="both"/>
              <w:rPr>
                <w:rFonts w:ascii="Times New Roman" w:hAnsi="Times New Roman" w:cs="Times New Roman"/>
                <w:sz w:val="24"/>
                <w:szCs w:val="24"/>
                <w:lang w:eastAsia="lt-LT"/>
              </w:rPr>
            </w:pPr>
            <w:r>
              <w:rPr>
                <w:rFonts w:ascii="Times New Roman" w:hAnsi="Times New Roman" w:cs="Times New Roman"/>
                <w:sz w:val="24"/>
                <w:szCs w:val="24"/>
              </w:rPr>
              <w:lastRenderedPageBreak/>
              <w:t xml:space="preserve">2. </w:t>
            </w:r>
            <w:r w:rsidR="00E311E0">
              <w:rPr>
                <w:rFonts w:ascii="Times New Roman" w:hAnsi="Times New Roman" w:cs="Times New Roman"/>
                <w:sz w:val="24"/>
                <w:szCs w:val="24"/>
              </w:rPr>
              <w:t>Asmeniui pagal įvertintus poreikius sudaromas individualus socialinės globos planas.</w:t>
            </w:r>
          </w:p>
        </w:tc>
        <w:tc>
          <w:tcPr>
            <w:tcW w:w="2329" w:type="dxa"/>
          </w:tcPr>
          <w:p w:rsidR="00E311E0" w:rsidRPr="007D3166" w:rsidRDefault="00E311E0" w:rsidP="00E311E0">
            <w:pPr>
              <w:jc w:val="both"/>
              <w:rPr>
                <w:rFonts w:ascii="Times New Roman" w:hAnsi="Times New Roman" w:cs="Times New Roman"/>
                <w:sz w:val="24"/>
                <w:szCs w:val="24"/>
                <w:lang w:eastAsia="lt-LT"/>
              </w:rPr>
            </w:pPr>
            <w:r>
              <w:rPr>
                <w:rFonts w:ascii="Times New Roman" w:hAnsi="Times New Roman" w:cs="Times New Roman"/>
                <w:sz w:val="24"/>
                <w:szCs w:val="24"/>
              </w:rPr>
              <w:t>Klaipėdos socialinių paslaugų centro „Danė“ suaugusio asmens su negalia individualios socialinės globos plano (ISGP) pildymo tvarkos bei specialistų parengtų ISGP (ne mažiau kaip keturių – po vieną socialinio darbuotojo) analizė.</w:t>
            </w:r>
          </w:p>
        </w:tc>
        <w:tc>
          <w:tcPr>
            <w:tcW w:w="3263" w:type="dxa"/>
          </w:tcPr>
          <w:p w:rsidR="00E311E0" w:rsidRDefault="00E311E0" w:rsidP="00E311E0">
            <w:pPr>
              <w:pStyle w:val="Sraopastraipa"/>
              <w:numPr>
                <w:ilvl w:val="0"/>
                <w:numId w:val="12"/>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Ar socialinės globos normose aprašytas ISGP atitinka tvarkos aprašo Nr. 38 (senyvo amžiaus asmens arba suaugusio asmens su psichine negalia individualaus socialinio globos plano (ISGP) sudarymo, pildymo ir peržiūrėjimo tvarkos aprašas.)</w:t>
            </w:r>
          </w:p>
          <w:p w:rsidR="00E311E0" w:rsidRDefault="00E311E0" w:rsidP="00E311E0">
            <w:pPr>
              <w:pStyle w:val="Sraopastraipa"/>
              <w:numPr>
                <w:ilvl w:val="0"/>
                <w:numId w:val="12"/>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Ar sudarytuose ISGP atsispindi visi tvarkos apraše Nr. 38 numatyti punktai.</w:t>
            </w:r>
          </w:p>
          <w:p w:rsidR="00E311E0" w:rsidRDefault="00E311E0" w:rsidP="00E311E0">
            <w:pPr>
              <w:pStyle w:val="Sraopastraipa"/>
              <w:numPr>
                <w:ilvl w:val="0"/>
                <w:numId w:val="12"/>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Ar užtikrinamas paslaugų efektyvumas periodiškai pažiūrint ir tikslinant ISGP;</w:t>
            </w:r>
          </w:p>
          <w:p w:rsidR="00E311E0" w:rsidRPr="007D3166" w:rsidRDefault="00E311E0" w:rsidP="00E311E0">
            <w:pPr>
              <w:pStyle w:val="Betarp"/>
              <w:jc w:val="both"/>
              <w:rPr>
                <w:rFonts w:ascii="Times New Roman" w:hAnsi="Times New Roman" w:cs="Times New Roman"/>
                <w:sz w:val="24"/>
                <w:szCs w:val="24"/>
                <w:lang w:eastAsia="lt-LT"/>
              </w:rPr>
            </w:pPr>
            <w:r w:rsidRPr="00A52C5D">
              <w:rPr>
                <w:rFonts w:ascii="Times New Roman" w:hAnsi="Times New Roman" w:cs="Times New Roman"/>
                <w:sz w:val="24"/>
                <w:szCs w:val="24"/>
              </w:rPr>
              <w:t>Išvadų ir rekomendacijų formulavimas.</w:t>
            </w:r>
          </w:p>
        </w:tc>
        <w:tc>
          <w:tcPr>
            <w:tcW w:w="1987" w:type="dxa"/>
          </w:tcPr>
          <w:p w:rsidR="00E311E0" w:rsidRPr="008749A9" w:rsidRDefault="00E311E0" w:rsidP="00E311E0">
            <w:pPr>
              <w:tabs>
                <w:tab w:val="left" w:pos="7688"/>
              </w:tabs>
              <w:jc w:val="both"/>
              <w:rPr>
                <w:rFonts w:ascii="Times New Roman" w:hAnsi="Times New Roman" w:cs="Times New Roman"/>
                <w:sz w:val="24"/>
                <w:szCs w:val="24"/>
                <w:lang w:eastAsia="lt-LT"/>
              </w:rPr>
            </w:pPr>
            <w:r w:rsidRPr="005A6680">
              <w:rPr>
                <w:rFonts w:ascii="Times New Roman" w:hAnsi="Times New Roman" w:cs="Times New Roman"/>
                <w:sz w:val="24"/>
                <w:szCs w:val="24"/>
              </w:rPr>
              <w:t xml:space="preserve">Dokumentų </w:t>
            </w:r>
            <w:r>
              <w:rPr>
                <w:rFonts w:ascii="Times New Roman" w:hAnsi="Times New Roman" w:cs="Times New Roman"/>
                <w:sz w:val="24"/>
                <w:szCs w:val="24"/>
              </w:rPr>
              <w:t xml:space="preserve">lyginamoji </w:t>
            </w:r>
            <w:r w:rsidRPr="005A6680">
              <w:rPr>
                <w:rFonts w:ascii="Times New Roman" w:hAnsi="Times New Roman" w:cs="Times New Roman"/>
                <w:sz w:val="24"/>
                <w:szCs w:val="24"/>
              </w:rPr>
              <w:t>analizė</w:t>
            </w:r>
          </w:p>
        </w:tc>
        <w:tc>
          <w:tcPr>
            <w:tcW w:w="3781" w:type="dxa"/>
          </w:tcPr>
          <w:p w:rsidR="00157FBB" w:rsidRPr="00157FBB" w:rsidRDefault="00157FBB" w:rsidP="00157FBB">
            <w:pPr>
              <w:tabs>
                <w:tab w:val="left" w:pos="426"/>
              </w:tabs>
              <w:spacing w:after="0" w:line="240" w:lineRule="auto"/>
              <w:jc w:val="both"/>
              <w:rPr>
                <w:rFonts w:ascii="Times New Roman" w:hAnsi="Times New Roman" w:cs="Times New Roman"/>
                <w:sz w:val="24"/>
                <w:szCs w:val="24"/>
                <w:lang w:eastAsia="en-IE"/>
              </w:rPr>
            </w:pPr>
            <w:r w:rsidRPr="00157FBB">
              <w:rPr>
                <w:rFonts w:ascii="Times New Roman" w:hAnsi="Times New Roman" w:cs="Times New Roman"/>
                <w:sz w:val="24"/>
                <w:szCs w:val="24"/>
                <w:lang w:eastAsia="en-IE"/>
              </w:rPr>
              <w:t>1.</w:t>
            </w:r>
            <w:r w:rsidRPr="00157FBB">
              <w:rPr>
                <w:rFonts w:ascii="Times New Roman" w:hAnsi="Times New Roman" w:cs="Times New Roman"/>
                <w:sz w:val="24"/>
                <w:szCs w:val="24"/>
                <w:lang w:eastAsia="en-IE"/>
              </w:rPr>
              <w:tab/>
              <w:t>Socialinės globos normose aprašytas individualus socialinės globos planas atitinka tvarkos aprašo Nr. 38 (senyvo amžiaus asmens arba suaugusio asmens su psichine negalia individualaus socialinio globos plano (ISGP) sudarymo pildymo ir peržiūrėjimo tvarkos aprašas).</w:t>
            </w:r>
          </w:p>
          <w:p w:rsidR="00157FBB" w:rsidRPr="00157FBB" w:rsidRDefault="00157FBB" w:rsidP="00157FBB">
            <w:pPr>
              <w:tabs>
                <w:tab w:val="left" w:pos="426"/>
              </w:tabs>
              <w:spacing w:after="0" w:line="240" w:lineRule="auto"/>
              <w:jc w:val="both"/>
              <w:rPr>
                <w:rFonts w:ascii="Times New Roman" w:hAnsi="Times New Roman" w:cs="Times New Roman"/>
                <w:sz w:val="24"/>
                <w:szCs w:val="24"/>
                <w:lang w:eastAsia="en-IE"/>
              </w:rPr>
            </w:pPr>
            <w:r w:rsidRPr="00157FBB">
              <w:rPr>
                <w:rFonts w:ascii="Times New Roman" w:hAnsi="Times New Roman" w:cs="Times New Roman"/>
                <w:sz w:val="24"/>
                <w:szCs w:val="24"/>
                <w:lang w:eastAsia="en-IE"/>
              </w:rPr>
              <w:t>2.</w:t>
            </w:r>
            <w:r w:rsidRPr="00157FBB">
              <w:rPr>
                <w:rFonts w:ascii="Times New Roman" w:hAnsi="Times New Roman" w:cs="Times New Roman"/>
                <w:sz w:val="24"/>
                <w:szCs w:val="24"/>
                <w:lang w:eastAsia="en-IE"/>
              </w:rPr>
              <w:tab/>
              <w:t>Remiantis analizuotais keturių socialinių darbuotojų individualiais socialinės globos planais, galima teigti, kad sudarytuose ISGP atsispindi visi numatyti 14 punktų tvarkos apraše Nr. 38.</w:t>
            </w:r>
          </w:p>
          <w:p w:rsidR="00E311E0" w:rsidRDefault="00157FBB" w:rsidP="00157FBB">
            <w:pPr>
              <w:tabs>
                <w:tab w:val="left" w:pos="426"/>
              </w:tabs>
              <w:spacing w:after="0" w:line="240" w:lineRule="auto"/>
              <w:jc w:val="both"/>
              <w:rPr>
                <w:rFonts w:ascii="Times New Roman" w:hAnsi="Times New Roman" w:cs="Times New Roman"/>
                <w:sz w:val="24"/>
                <w:szCs w:val="24"/>
                <w:lang w:eastAsia="en-IE"/>
              </w:rPr>
            </w:pPr>
            <w:r w:rsidRPr="00157FBB">
              <w:rPr>
                <w:rFonts w:ascii="Times New Roman" w:hAnsi="Times New Roman" w:cs="Times New Roman"/>
                <w:sz w:val="24"/>
                <w:szCs w:val="24"/>
                <w:lang w:eastAsia="en-IE"/>
              </w:rPr>
              <w:t>3.</w:t>
            </w:r>
            <w:r w:rsidRPr="00157FBB">
              <w:rPr>
                <w:rFonts w:ascii="Times New Roman" w:hAnsi="Times New Roman" w:cs="Times New Roman"/>
                <w:sz w:val="24"/>
                <w:szCs w:val="24"/>
                <w:lang w:eastAsia="en-IE"/>
              </w:rPr>
              <w:tab/>
              <w:t>Remiantis socialinės globos normomis, galima teigti, kad paslaugų gavėjui yra užtikrinamas paslaugų efektyvumas periodiškai peržiūrint ir tikslinant individualų socialinės globos planą.</w:t>
            </w:r>
          </w:p>
          <w:p w:rsidR="00157FBB" w:rsidRPr="00157FBB" w:rsidRDefault="00157FBB" w:rsidP="00157FBB">
            <w:pPr>
              <w:spacing w:after="0" w:line="240" w:lineRule="auto"/>
              <w:contextualSpacing/>
              <w:jc w:val="both"/>
              <w:rPr>
                <w:rFonts w:ascii="Times New Roman" w:hAnsi="Times New Roman" w:cs="Times New Roman"/>
                <w:sz w:val="24"/>
                <w:szCs w:val="24"/>
              </w:rPr>
            </w:pPr>
            <w:r w:rsidRPr="00157FBB">
              <w:rPr>
                <w:rFonts w:ascii="Times New Roman" w:hAnsi="Times New Roman" w:cs="Times New Roman"/>
                <w:sz w:val="24"/>
                <w:szCs w:val="24"/>
              </w:rPr>
              <w:t xml:space="preserve">Norint užtikrinti teikiamų paslaugų efektyvumą, rekomenduojama atlikti paslaugų gavėjų apklausą apie teikiamų paslaugų pasitenkinimo lygį. </w:t>
            </w:r>
          </w:p>
          <w:p w:rsidR="00157FBB" w:rsidRPr="00B75742" w:rsidRDefault="00157FBB" w:rsidP="00157FBB">
            <w:pPr>
              <w:tabs>
                <w:tab w:val="left" w:pos="426"/>
              </w:tabs>
              <w:spacing w:after="0" w:line="240" w:lineRule="auto"/>
              <w:jc w:val="both"/>
              <w:rPr>
                <w:rFonts w:ascii="Times New Roman" w:hAnsi="Times New Roman" w:cs="Times New Roman"/>
                <w:sz w:val="24"/>
                <w:szCs w:val="24"/>
                <w:lang w:eastAsia="en-IE"/>
              </w:rPr>
            </w:pPr>
          </w:p>
        </w:tc>
      </w:tr>
      <w:tr w:rsidR="00E311E0" w:rsidRPr="007D3166" w:rsidTr="00B75742">
        <w:trPr>
          <w:trHeight w:val="148"/>
        </w:trPr>
        <w:tc>
          <w:tcPr>
            <w:tcW w:w="3171" w:type="dxa"/>
          </w:tcPr>
          <w:p w:rsidR="00E311E0" w:rsidRDefault="00AC13F5" w:rsidP="00E311E0">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rPr>
              <w:t>3</w:t>
            </w:r>
            <w:r w:rsidR="00FF15FE">
              <w:rPr>
                <w:rFonts w:ascii="Times New Roman" w:hAnsi="Times New Roman" w:cs="Times New Roman"/>
                <w:sz w:val="24"/>
                <w:szCs w:val="24"/>
              </w:rPr>
              <w:t xml:space="preserve">. </w:t>
            </w:r>
            <w:r w:rsidR="00E311E0">
              <w:rPr>
                <w:rFonts w:ascii="Times New Roman" w:hAnsi="Times New Roman" w:cs="Times New Roman"/>
                <w:sz w:val="24"/>
                <w:szCs w:val="24"/>
              </w:rPr>
              <w:t xml:space="preserve">Asmens poreikių tenkinimą </w:t>
            </w:r>
            <w:r w:rsidR="00E311E0">
              <w:rPr>
                <w:rFonts w:ascii="Times New Roman" w:hAnsi="Times New Roman" w:cs="Times New Roman"/>
                <w:sz w:val="24"/>
                <w:szCs w:val="24"/>
              </w:rPr>
              <w:lastRenderedPageBreak/>
              <w:t>užtikrina kvalifikuota specialistų komanda, kurioje dirba tinkamas asmenines savybes dirbti su asmeniu turintis personalas</w:t>
            </w:r>
          </w:p>
        </w:tc>
        <w:tc>
          <w:tcPr>
            <w:tcW w:w="2329" w:type="dxa"/>
          </w:tcPr>
          <w:p w:rsidR="00E311E0" w:rsidRDefault="00E311E0" w:rsidP="00E311E0">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rPr>
              <w:lastRenderedPageBreak/>
              <w:t xml:space="preserve">Klaipėdos socialinių </w:t>
            </w:r>
            <w:r>
              <w:rPr>
                <w:rFonts w:ascii="Times New Roman" w:hAnsi="Times New Roman" w:cs="Times New Roman"/>
                <w:sz w:val="24"/>
                <w:szCs w:val="24"/>
              </w:rPr>
              <w:lastRenderedPageBreak/>
              <w:t>paslaugų centro „Danė“, suaugusių asmenų su negalia padalinio personalo kvalifikacijos įtaka tiesioginio darbo kokybei.</w:t>
            </w:r>
          </w:p>
        </w:tc>
        <w:tc>
          <w:tcPr>
            <w:tcW w:w="3263" w:type="dxa"/>
          </w:tcPr>
          <w:p w:rsidR="00E311E0" w:rsidRPr="00D238AD" w:rsidRDefault="00E311E0" w:rsidP="00E311E0">
            <w:pPr>
              <w:pStyle w:val="Sraopastraipa"/>
              <w:numPr>
                <w:ilvl w:val="0"/>
                <w:numId w:val="14"/>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lastRenderedPageBreak/>
              <w:t>Ar p</w:t>
            </w:r>
            <w:r w:rsidRPr="00D238AD">
              <w:rPr>
                <w:rFonts w:ascii="Times New Roman" w:hAnsi="Times New Roman" w:cs="Times New Roman"/>
                <w:sz w:val="24"/>
                <w:szCs w:val="24"/>
              </w:rPr>
              <w:t xml:space="preserve">ersonalo turima </w:t>
            </w:r>
            <w:r w:rsidRPr="00D238AD">
              <w:rPr>
                <w:rFonts w:ascii="Times New Roman" w:hAnsi="Times New Roman" w:cs="Times New Roman"/>
                <w:sz w:val="24"/>
                <w:szCs w:val="24"/>
              </w:rPr>
              <w:lastRenderedPageBreak/>
              <w:t>kvalifikacija bei</w:t>
            </w:r>
            <w:r>
              <w:rPr>
                <w:rFonts w:ascii="Times New Roman" w:hAnsi="Times New Roman" w:cs="Times New Roman"/>
                <w:sz w:val="24"/>
                <w:szCs w:val="24"/>
              </w:rPr>
              <w:t xml:space="preserve"> pastovaus tobulėjimo galimybės turi įtakos tiesioginio darbo kokybei;</w:t>
            </w:r>
          </w:p>
          <w:p w:rsidR="00E311E0" w:rsidRPr="00D238AD" w:rsidRDefault="00E311E0" w:rsidP="00E311E0">
            <w:pPr>
              <w:pStyle w:val="Sraopastraipa"/>
              <w:numPr>
                <w:ilvl w:val="0"/>
                <w:numId w:val="14"/>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Paslaugų gavėjų, lankančių c</w:t>
            </w:r>
            <w:r w:rsidRPr="00D238AD">
              <w:rPr>
                <w:rFonts w:ascii="Times New Roman" w:hAnsi="Times New Roman" w:cs="Times New Roman"/>
                <w:sz w:val="24"/>
                <w:szCs w:val="24"/>
              </w:rPr>
              <w:t>entrą pasitenkinimo personalu lygis</w:t>
            </w:r>
            <w:r>
              <w:rPr>
                <w:rFonts w:ascii="Times New Roman" w:hAnsi="Times New Roman" w:cs="Times New Roman"/>
                <w:sz w:val="24"/>
                <w:szCs w:val="24"/>
              </w:rPr>
              <w:t>;</w:t>
            </w:r>
          </w:p>
          <w:p w:rsidR="00E311E0" w:rsidRPr="00D238AD" w:rsidRDefault="00E311E0" w:rsidP="00E311E0">
            <w:pPr>
              <w:pStyle w:val="Sraopastraipa"/>
              <w:numPr>
                <w:ilvl w:val="0"/>
                <w:numId w:val="14"/>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Ar yra sudarytos sąlygos savanorystei suaugusių asmenų su negalia padalinyje;</w:t>
            </w:r>
          </w:p>
          <w:p w:rsidR="00E311E0" w:rsidRPr="009C43DA" w:rsidRDefault="00E311E0" w:rsidP="00E311E0">
            <w:pPr>
              <w:pStyle w:val="Sraopastraipa"/>
              <w:numPr>
                <w:ilvl w:val="0"/>
                <w:numId w:val="14"/>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 xml:space="preserve">Ar personalas kompetentingai reaguoja, bei užkerta </w:t>
            </w:r>
            <w:r w:rsidRPr="009C43DA">
              <w:rPr>
                <w:rFonts w:ascii="Times New Roman" w:hAnsi="Times New Roman" w:cs="Times New Roman"/>
                <w:sz w:val="24"/>
                <w:szCs w:val="24"/>
              </w:rPr>
              <w:t xml:space="preserve">asmeniui kylančią grėsmę </w:t>
            </w:r>
            <w:r>
              <w:rPr>
                <w:rFonts w:ascii="Times New Roman" w:hAnsi="Times New Roman" w:cs="Times New Roman"/>
                <w:sz w:val="24"/>
                <w:szCs w:val="24"/>
              </w:rPr>
              <w:t xml:space="preserve">konfliktuojant paslaugų gavėjams ar paslaugų gavėjui keliant grėsmę sau </w:t>
            </w:r>
            <w:r w:rsidRPr="009C43DA">
              <w:rPr>
                <w:rFonts w:ascii="Times New Roman" w:hAnsi="Times New Roman" w:cs="Times New Roman"/>
                <w:sz w:val="24"/>
                <w:szCs w:val="24"/>
              </w:rPr>
              <w:t>savo paties veiksmais</w:t>
            </w:r>
            <w:r>
              <w:rPr>
                <w:rFonts w:ascii="Times New Roman" w:hAnsi="Times New Roman" w:cs="Times New Roman"/>
                <w:sz w:val="24"/>
                <w:szCs w:val="24"/>
              </w:rPr>
              <w:t>;</w:t>
            </w:r>
            <w:r w:rsidRPr="009C43DA">
              <w:rPr>
                <w:rFonts w:ascii="Times New Roman" w:hAnsi="Times New Roman" w:cs="Times New Roman"/>
                <w:sz w:val="24"/>
                <w:szCs w:val="24"/>
              </w:rPr>
              <w:t xml:space="preserve"> </w:t>
            </w:r>
          </w:p>
          <w:p w:rsidR="00E311E0" w:rsidRPr="00D238AD" w:rsidRDefault="00E311E0" w:rsidP="00E311E0">
            <w:pPr>
              <w:pStyle w:val="Sraopastraipa"/>
              <w:numPr>
                <w:ilvl w:val="0"/>
                <w:numId w:val="14"/>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 xml:space="preserve">Ar įstaigoje kuriamos saugios </w:t>
            </w:r>
            <w:r w:rsidRPr="00D238AD">
              <w:rPr>
                <w:rFonts w:ascii="Times New Roman" w:hAnsi="Times New Roman" w:cs="Times New Roman"/>
                <w:sz w:val="24"/>
                <w:szCs w:val="24"/>
              </w:rPr>
              <w:t>dar</w:t>
            </w:r>
            <w:r>
              <w:rPr>
                <w:rFonts w:ascii="Times New Roman" w:hAnsi="Times New Roman" w:cs="Times New Roman"/>
                <w:sz w:val="24"/>
                <w:szCs w:val="24"/>
              </w:rPr>
              <w:t>bo sąlygos</w:t>
            </w:r>
            <w:r w:rsidRPr="00D238AD">
              <w:rPr>
                <w:rFonts w:ascii="Times New Roman" w:hAnsi="Times New Roman" w:cs="Times New Roman"/>
                <w:sz w:val="24"/>
                <w:szCs w:val="24"/>
              </w:rPr>
              <w:t xml:space="preserve"> personalui. </w:t>
            </w:r>
          </w:p>
          <w:p w:rsidR="00E311E0" w:rsidRDefault="00E311E0" w:rsidP="00E311E0">
            <w:pPr>
              <w:pStyle w:val="Betarp"/>
              <w:jc w:val="both"/>
              <w:rPr>
                <w:rFonts w:ascii="Times New Roman" w:hAnsi="Times New Roman" w:cs="Times New Roman"/>
                <w:sz w:val="24"/>
                <w:szCs w:val="24"/>
                <w:lang w:eastAsia="lt-LT"/>
              </w:rPr>
            </w:pPr>
            <w:r w:rsidRPr="00AC1C1E">
              <w:rPr>
                <w:rFonts w:ascii="Times New Roman" w:hAnsi="Times New Roman" w:cs="Times New Roman"/>
                <w:sz w:val="24"/>
                <w:szCs w:val="24"/>
              </w:rPr>
              <w:t>Išvadų ir rekomendacijų formulavimas.</w:t>
            </w:r>
          </w:p>
        </w:tc>
        <w:tc>
          <w:tcPr>
            <w:tcW w:w="1987" w:type="dxa"/>
          </w:tcPr>
          <w:p w:rsidR="00E311E0" w:rsidRDefault="00E311E0" w:rsidP="00E311E0">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rPr>
              <w:lastRenderedPageBreak/>
              <w:t xml:space="preserve">Dokumentų </w:t>
            </w:r>
            <w:r>
              <w:rPr>
                <w:rFonts w:ascii="Times New Roman" w:hAnsi="Times New Roman" w:cs="Times New Roman"/>
                <w:sz w:val="24"/>
                <w:szCs w:val="24"/>
              </w:rPr>
              <w:lastRenderedPageBreak/>
              <w:t>analizė; Personalo kiekybinis tyrimas</w:t>
            </w:r>
          </w:p>
        </w:tc>
        <w:tc>
          <w:tcPr>
            <w:tcW w:w="3781" w:type="dxa"/>
          </w:tcPr>
          <w:p w:rsidR="004D3DB7" w:rsidRPr="004D3DB7" w:rsidRDefault="004D3DB7" w:rsidP="004D3DB7">
            <w:pPr>
              <w:tabs>
                <w:tab w:val="left" w:pos="7688"/>
              </w:tabs>
              <w:spacing w:after="0" w:line="240" w:lineRule="auto"/>
              <w:jc w:val="both"/>
              <w:rPr>
                <w:rFonts w:ascii="Times New Roman" w:hAnsi="Times New Roman" w:cs="Times New Roman"/>
                <w:sz w:val="24"/>
                <w:szCs w:val="24"/>
                <w:lang w:eastAsia="lt-LT"/>
              </w:rPr>
            </w:pPr>
            <w:r w:rsidRPr="004D3DB7">
              <w:rPr>
                <w:rFonts w:ascii="Times New Roman" w:hAnsi="Times New Roman" w:cs="Times New Roman"/>
                <w:sz w:val="24"/>
                <w:szCs w:val="24"/>
                <w:lang w:eastAsia="lt-LT"/>
              </w:rPr>
              <w:lastRenderedPageBreak/>
              <w:t xml:space="preserve">Klaipėdos socialinių paslaugų centro </w:t>
            </w:r>
            <w:r w:rsidRPr="004D3DB7">
              <w:rPr>
                <w:rFonts w:ascii="Times New Roman" w:hAnsi="Times New Roman" w:cs="Times New Roman"/>
                <w:sz w:val="24"/>
                <w:szCs w:val="24"/>
                <w:lang w:eastAsia="lt-LT"/>
              </w:rPr>
              <w:lastRenderedPageBreak/>
              <w:t>„Danė“, suaugusių asmenų su negalia padalinyje   asmens poreikių tenkinimą užtikrina kvalifikuota specialistų komanda, kurioje dirba tinkamas asmenines savybes dirbti su asmeniu turintis personalas.</w:t>
            </w:r>
          </w:p>
          <w:p w:rsidR="004D3DB7" w:rsidRPr="004D3DB7" w:rsidRDefault="004D3DB7" w:rsidP="004D3DB7">
            <w:pPr>
              <w:tabs>
                <w:tab w:val="left" w:pos="7688"/>
              </w:tabs>
              <w:spacing w:after="0" w:line="240" w:lineRule="auto"/>
              <w:jc w:val="both"/>
              <w:rPr>
                <w:rFonts w:ascii="Times New Roman" w:hAnsi="Times New Roman" w:cs="Times New Roman"/>
                <w:sz w:val="24"/>
                <w:szCs w:val="24"/>
                <w:lang w:eastAsia="lt-LT"/>
              </w:rPr>
            </w:pPr>
            <w:r w:rsidRPr="004D3DB7">
              <w:rPr>
                <w:rFonts w:ascii="Times New Roman" w:hAnsi="Times New Roman" w:cs="Times New Roman"/>
                <w:sz w:val="24"/>
                <w:szCs w:val="24"/>
                <w:lang w:eastAsia="lt-LT"/>
              </w:rPr>
              <w:t>Personalas geba įvardinti savo tinkamas asmenines savybes dirbti su asmeniu.</w:t>
            </w:r>
          </w:p>
          <w:p w:rsidR="004D3DB7" w:rsidRPr="004D3DB7" w:rsidRDefault="004D3DB7" w:rsidP="004D3DB7">
            <w:pPr>
              <w:tabs>
                <w:tab w:val="left" w:pos="7688"/>
              </w:tabs>
              <w:spacing w:after="0" w:line="240" w:lineRule="auto"/>
              <w:jc w:val="both"/>
              <w:rPr>
                <w:rFonts w:ascii="Times New Roman" w:hAnsi="Times New Roman" w:cs="Times New Roman"/>
                <w:sz w:val="24"/>
                <w:szCs w:val="24"/>
                <w:lang w:eastAsia="lt-LT"/>
              </w:rPr>
            </w:pPr>
            <w:r w:rsidRPr="004D3DB7">
              <w:rPr>
                <w:rFonts w:ascii="Times New Roman" w:hAnsi="Times New Roman" w:cs="Times New Roman"/>
                <w:sz w:val="24"/>
                <w:szCs w:val="24"/>
                <w:lang w:eastAsia="lt-LT"/>
              </w:rPr>
              <w:t>Centre sudarytos saugios darbo sąlygos.</w:t>
            </w:r>
          </w:p>
          <w:p w:rsidR="004D3DB7" w:rsidRPr="004D3DB7" w:rsidRDefault="004D3DB7" w:rsidP="004D3DB7">
            <w:pPr>
              <w:tabs>
                <w:tab w:val="left" w:pos="7688"/>
              </w:tabs>
              <w:spacing w:after="0" w:line="240" w:lineRule="auto"/>
              <w:jc w:val="both"/>
              <w:rPr>
                <w:rFonts w:ascii="Times New Roman" w:hAnsi="Times New Roman" w:cs="Times New Roman"/>
                <w:sz w:val="24"/>
                <w:szCs w:val="24"/>
                <w:lang w:eastAsia="lt-LT"/>
              </w:rPr>
            </w:pPr>
            <w:r w:rsidRPr="004D3DB7">
              <w:rPr>
                <w:rFonts w:ascii="Times New Roman" w:hAnsi="Times New Roman" w:cs="Times New Roman"/>
                <w:sz w:val="24"/>
                <w:szCs w:val="24"/>
                <w:lang w:eastAsia="lt-LT"/>
              </w:rPr>
              <w:t>Darbuotojai sutinka, kad pastovus kvalifikacijos kėlimas turi įtakos darbo kokybei.</w:t>
            </w:r>
          </w:p>
          <w:p w:rsidR="004D3DB7" w:rsidRPr="004D3DB7" w:rsidRDefault="004D3DB7" w:rsidP="004D3DB7">
            <w:pPr>
              <w:tabs>
                <w:tab w:val="left" w:pos="7688"/>
              </w:tabs>
              <w:spacing w:after="0" w:line="240" w:lineRule="auto"/>
              <w:jc w:val="both"/>
              <w:rPr>
                <w:rFonts w:ascii="Times New Roman" w:hAnsi="Times New Roman" w:cs="Times New Roman"/>
                <w:sz w:val="24"/>
                <w:szCs w:val="24"/>
                <w:lang w:eastAsia="lt-LT"/>
              </w:rPr>
            </w:pPr>
            <w:r w:rsidRPr="004D3DB7">
              <w:rPr>
                <w:rFonts w:ascii="Times New Roman" w:hAnsi="Times New Roman" w:cs="Times New Roman"/>
                <w:sz w:val="24"/>
                <w:szCs w:val="24"/>
                <w:lang w:eastAsia="lt-LT"/>
              </w:rPr>
              <w:t>Darbuotojai turi galimybę kelti savo kvalifikaciją.</w:t>
            </w:r>
          </w:p>
          <w:p w:rsidR="004D3DB7" w:rsidRPr="004D3DB7" w:rsidRDefault="004D3DB7" w:rsidP="004D3DB7">
            <w:pPr>
              <w:tabs>
                <w:tab w:val="left" w:pos="7688"/>
              </w:tabs>
              <w:spacing w:after="0" w:line="240" w:lineRule="auto"/>
              <w:jc w:val="both"/>
              <w:rPr>
                <w:rFonts w:ascii="Times New Roman" w:hAnsi="Times New Roman" w:cs="Times New Roman"/>
                <w:sz w:val="24"/>
                <w:szCs w:val="24"/>
                <w:lang w:eastAsia="lt-LT"/>
              </w:rPr>
            </w:pPr>
            <w:r w:rsidRPr="004D3DB7">
              <w:rPr>
                <w:rFonts w:ascii="Times New Roman" w:hAnsi="Times New Roman" w:cs="Times New Roman"/>
                <w:sz w:val="24"/>
                <w:szCs w:val="24"/>
                <w:lang w:eastAsia="lt-LT"/>
              </w:rPr>
              <w:t>Paslaugų gavėjų pasitenkinimas personalu aukšto lygio. Jokių priekaištų personalui neužfiksuota.</w:t>
            </w:r>
          </w:p>
          <w:p w:rsidR="004D3DB7" w:rsidRPr="004D3DB7" w:rsidRDefault="004D3DB7" w:rsidP="004D3DB7">
            <w:pPr>
              <w:tabs>
                <w:tab w:val="left" w:pos="7688"/>
              </w:tabs>
              <w:spacing w:after="0" w:line="240" w:lineRule="auto"/>
              <w:jc w:val="both"/>
              <w:rPr>
                <w:rFonts w:ascii="Times New Roman" w:hAnsi="Times New Roman" w:cs="Times New Roman"/>
                <w:sz w:val="24"/>
                <w:szCs w:val="24"/>
                <w:lang w:eastAsia="lt-LT"/>
              </w:rPr>
            </w:pPr>
            <w:r w:rsidRPr="004D3DB7">
              <w:rPr>
                <w:rFonts w:ascii="Times New Roman" w:hAnsi="Times New Roman" w:cs="Times New Roman"/>
                <w:sz w:val="24"/>
                <w:szCs w:val="24"/>
                <w:lang w:eastAsia="lt-LT"/>
              </w:rPr>
              <w:t>Suaugusių asmenų su negalia padalinyje sudarytos sąlygos savanorytei, priimta „Savanorių priėmimo į socialinių paslaugų centrą tvarką Nr. 17“.</w:t>
            </w:r>
          </w:p>
          <w:p w:rsidR="004D3DB7" w:rsidRPr="004D3DB7" w:rsidRDefault="004D3DB7" w:rsidP="004D3DB7">
            <w:pPr>
              <w:tabs>
                <w:tab w:val="left" w:pos="7688"/>
              </w:tabs>
              <w:spacing w:after="0" w:line="240" w:lineRule="auto"/>
              <w:jc w:val="both"/>
              <w:rPr>
                <w:rFonts w:ascii="Times New Roman" w:hAnsi="Times New Roman" w:cs="Times New Roman"/>
                <w:sz w:val="24"/>
                <w:szCs w:val="24"/>
                <w:lang w:eastAsia="lt-LT"/>
              </w:rPr>
            </w:pPr>
            <w:r w:rsidRPr="004D3DB7">
              <w:rPr>
                <w:rFonts w:ascii="Times New Roman" w:hAnsi="Times New Roman" w:cs="Times New Roman"/>
                <w:sz w:val="24"/>
                <w:szCs w:val="24"/>
                <w:lang w:eastAsia="lt-LT"/>
              </w:rPr>
              <w:t>Rekomenduotina organizuoti mokymus apie suaugusių asmenų psichinės negalios ypatumus socialinio darbuotojo padėjėjams.</w:t>
            </w:r>
          </w:p>
          <w:p w:rsidR="00E311E0" w:rsidRPr="00B75742" w:rsidRDefault="004D3DB7" w:rsidP="004D3DB7">
            <w:pPr>
              <w:tabs>
                <w:tab w:val="left" w:pos="7688"/>
              </w:tabs>
              <w:spacing w:after="0" w:line="240" w:lineRule="auto"/>
              <w:jc w:val="both"/>
              <w:rPr>
                <w:rFonts w:ascii="Times New Roman" w:hAnsi="Times New Roman" w:cs="Times New Roman"/>
                <w:sz w:val="24"/>
                <w:szCs w:val="24"/>
                <w:lang w:eastAsia="lt-LT"/>
              </w:rPr>
            </w:pPr>
            <w:r w:rsidRPr="004D3DB7">
              <w:rPr>
                <w:rFonts w:ascii="Times New Roman" w:hAnsi="Times New Roman" w:cs="Times New Roman"/>
                <w:sz w:val="24"/>
                <w:szCs w:val="24"/>
                <w:lang w:eastAsia="lt-LT"/>
              </w:rPr>
              <w:t>Rekomenduotina organizuoti visiems darbuotojams praktinių įgūdžių , žinių, kaip reguoti į konfliktines situacijas tarp paslaugų gavėjų, mokymus.</w:t>
            </w:r>
          </w:p>
        </w:tc>
      </w:tr>
      <w:tr w:rsidR="00E311E0" w:rsidRPr="007D3166" w:rsidTr="00B75742">
        <w:trPr>
          <w:trHeight w:val="148"/>
        </w:trPr>
        <w:tc>
          <w:tcPr>
            <w:tcW w:w="3171" w:type="dxa"/>
          </w:tcPr>
          <w:p w:rsidR="00E311E0" w:rsidRPr="007D3166" w:rsidRDefault="00AC13F5" w:rsidP="00E311E0">
            <w:pPr>
              <w:pStyle w:val="Betarp"/>
              <w:jc w:val="both"/>
              <w:rPr>
                <w:rFonts w:ascii="Times New Roman" w:hAnsi="Times New Roman" w:cs="Times New Roman"/>
                <w:sz w:val="24"/>
                <w:szCs w:val="24"/>
                <w:lang w:eastAsia="lt-LT"/>
              </w:rPr>
            </w:pPr>
            <w:r>
              <w:rPr>
                <w:rFonts w:ascii="Times New Roman" w:hAnsi="Times New Roman" w:cs="Times New Roman"/>
                <w:sz w:val="24"/>
                <w:szCs w:val="24"/>
              </w:rPr>
              <w:lastRenderedPageBreak/>
              <w:t>4</w:t>
            </w:r>
            <w:r w:rsidR="00FF15FE">
              <w:rPr>
                <w:rFonts w:ascii="Times New Roman" w:hAnsi="Times New Roman" w:cs="Times New Roman"/>
                <w:sz w:val="24"/>
                <w:szCs w:val="24"/>
              </w:rPr>
              <w:t xml:space="preserve">. </w:t>
            </w:r>
            <w:r w:rsidR="00E311E0">
              <w:rPr>
                <w:rFonts w:ascii="Times New Roman" w:hAnsi="Times New Roman" w:cs="Times New Roman"/>
                <w:sz w:val="24"/>
                <w:szCs w:val="24"/>
              </w:rPr>
              <w:t>Asmeniui sudaroma jo priežiūrai palanki bei asmenį įgalinanti ir ugdanti aplinka</w:t>
            </w:r>
          </w:p>
        </w:tc>
        <w:tc>
          <w:tcPr>
            <w:tcW w:w="2329" w:type="dxa"/>
          </w:tcPr>
          <w:p w:rsidR="00E311E0" w:rsidRPr="007D3166" w:rsidRDefault="00E311E0" w:rsidP="00E311E0">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Įvairiapusiškų suaugusių asmenų su negalia poreikių užtikrinimas </w:t>
            </w:r>
            <w:r>
              <w:rPr>
                <w:rFonts w:ascii="Times New Roman" w:hAnsi="Times New Roman" w:cs="Times New Roman"/>
                <w:sz w:val="24"/>
                <w:szCs w:val="24"/>
              </w:rPr>
              <w:lastRenderedPageBreak/>
              <w:t>Klaipėdos socialinių paslaugų centre „Danė“.</w:t>
            </w:r>
          </w:p>
        </w:tc>
        <w:tc>
          <w:tcPr>
            <w:tcW w:w="3263" w:type="dxa"/>
          </w:tcPr>
          <w:p w:rsidR="00E311E0" w:rsidRDefault="00E311E0" w:rsidP="00E311E0">
            <w:pPr>
              <w:pStyle w:val="Sraopastraipa"/>
              <w:numPr>
                <w:ilvl w:val="0"/>
                <w:numId w:val="15"/>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lastRenderedPageBreak/>
              <w:t>Centre yra  sudarytos sąlygos paslaugų gavėjų fiziniam aktyvumui palaikyti;</w:t>
            </w:r>
          </w:p>
          <w:p w:rsidR="00E311E0" w:rsidRDefault="00E311E0" w:rsidP="00E311E0">
            <w:pPr>
              <w:pStyle w:val="Sraopastraipa"/>
              <w:numPr>
                <w:ilvl w:val="0"/>
                <w:numId w:val="15"/>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lastRenderedPageBreak/>
              <w:t>Centro veikla organizuojama užtikrinant kultūrinių ir dvasinių interesų raiškos galimybės;</w:t>
            </w:r>
          </w:p>
          <w:p w:rsidR="00E311E0" w:rsidRDefault="00E311E0" w:rsidP="00E311E0">
            <w:pPr>
              <w:pStyle w:val="Sraopastraipa"/>
              <w:numPr>
                <w:ilvl w:val="0"/>
                <w:numId w:val="15"/>
              </w:numPr>
              <w:spacing w:after="0" w:line="240" w:lineRule="auto"/>
              <w:ind w:left="232" w:hanging="232"/>
              <w:contextualSpacing/>
              <w:jc w:val="both"/>
              <w:rPr>
                <w:rFonts w:ascii="Times New Roman" w:hAnsi="Times New Roman" w:cs="Times New Roman"/>
                <w:sz w:val="24"/>
                <w:szCs w:val="24"/>
              </w:rPr>
            </w:pPr>
            <w:r>
              <w:rPr>
                <w:rFonts w:ascii="Times New Roman" w:hAnsi="Times New Roman" w:cs="Times New Roman"/>
                <w:sz w:val="24"/>
                <w:szCs w:val="24"/>
              </w:rPr>
              <w:t>Centre organizuojamų veiklų  įvairovė bei sąlygos užtikrina galimybę užsiimti asmeniui mėgstama veikla;</w:t>
            </w:r>
          </w:p>
          <w:p w:rsidR="00E311E0" w:rsidRPr="007D3166" w:rsidRDefault="00E311E0" w:rsidP="00E311E0">
            <w:pPr>
              <w:pStyle w:val="Betarp"/>
              <w:ind w:left="360"/>
              <w:jc w:val="both"/>
              <w:rPr>
                <w:rFonts w:ascii="Times New Roman" w:hAnsi="Times New Roman" w:cs="Times New Roman"/>
                <w:sz w:val="24"/>
                <w:szCs w:val="24"/>
                <w:lang w:eastAsia="lt-LT"/>
              </w:rPr>
            </w:pPr>
            <w:r w:rsidRPr="00AC1C1E">
              <w:rPr>
                <w:rFonts w:ascii="Times New Roman" w:hAnsi="Times New Roman" w:cs="Times New Roman"/>
                <w:sz w:val="24"/>
                <w:szCs w:val="24"/>
              </w:rPr>
              <w:t>Išvadų ir rekomendacijų formulavimas.</w:t>
            </w:r>
          </w:p>
        </w:tc>
        <w:tc>
          <w:tcPr>
            <w:tcW w:w="1987" w:type="dxa"/>
          </w:tcPr>
          <w:p w:rsidR="00E311E0" w:rsidRPr="00440867" w:rsidRDefault="00E311E0" w:rsidP="00E311E0">
            <w:pPr>
              <w:tabs>
                <w:tab w:val="left" w:pos="7688"/>
              </w:tabs>
              <w:jc w:val="both"/>
              <w:rPr>
                <w:rFonts w:ascii="Times New Roman" w:hAnsi="Times New Roman" w:cs="Times New Roman"/>
                <w:sz w:val="24"/>
                <w:szCs w:val="24"/>
                <w:lang w:eastAsia="lt-LT"/>
              </w:rPr>
            </w:pPr>
            <w:r w:rsidRPr="00440867">
              <w:rPr>
                <w:rFonts w:ascii="Times New Roman" w:hAnsi="Times New Roman" w:cs="Times New Roman"/>
                <w:sz w:val="24"/>
                <w:szCs w:val="24"/>
              </w:rPr>
              <w:lastRenderedPageBreak/>
              <w:t>Paslaugų gavėjų kiekybinis tyrimas</w:t>
            </w:r>
          </w:p>
        </w:tc>
        <w:tc>
          <w:tcPr>
            <w:tcW w:w="3781" w:type="dxa"/>
          </w:tcPr>
          <w:p w:rsidR="00E311E0" w:rsidRPr="00F151B1" w:rsidRDefault="00440867" w:rsidP="00F151B1">
            <w:pPr>
              <w:jc w:val="both"/>
              <w:rPr>
                <w:b/>
                <w:sz w:val="24"/>
                <w:szCs w:val="24"/>
              </w:rPr>
            </w:pPr>
            <w:r>
              <w:rPr>
                <w:rFonts w:ascii="Times New Roman" w:hAnsi="Times New Roman" w:cs="Times New Roman"/>
                <w:bCs/>
                <w:sz w:val="24"/>
                <w:szCs w:val="24"/>
              </w:rPr>
              <w:t>Atlikus kiekybinį tyrimą nustatyta, kad a</w:t>
            </w:r>
            <w:r w:rsidRPr="00440867">
              <w:rPr>
                <w:rFonts w:ascii="Times New Roman" w:hAnsi="Times New Roman" w:cs="Times New Roman"/>
                <w:bCs/>
                <w:sz w:val="24"/>
                <w:szCs w:val="24"/>
              </w:rPr>
              <w:t xml:space="preserve">smeniui, sudaroma jo priežiūrai palanki, bei asmenį įgalinanti ir </w:t>
            </w:r>
            <w:r w:rsidRPr="00440867">
              <w:rPr>
                <w:rFonts w:ascii="Times New Roman" w:hAnsi="Times New Roman" w:cs="Times New Roman"/>
                <w:bCs/>
                <w:sz w:val="24"/>
                <w:szCs w:val="24"/>
              </w:rPr>
              <w:lastRenderedPageBreak/>
              <w:t>ugdanti aplinka</w:t>
            </w:r>
            <w:r>
              <w:rPr>
                <w:rFonts w:ascii="Times New Roman" w:hAnsi="Times New Roman" w:cs="Times New Roman"/>
                <w:bCs/>
                <w:sz w:val="24"/>
                <w:szCs w:val="24"/>
              </w:rPr>
              <w:t>.</w:t>
            </w:r>
            <w:r w:rsidRPr="00440867">
              <w:rPr>
                <w:rFonts w:ascii="Times New Roman" w:hAnsi="Times New Roman" w:cs="Times New Roman"/>
                <w:bCs/>
                <w:sz w:val="24"/>
                <w:szCs w:val="24"/>
              </w:rPr>
              <w:t xml:space="preserve"> </w:t>
            </w:r>
            <w:r>
              <w:rPr>
                <w:rFonts w:ascii="Times New Roman" w:hAnsi="Times New Roman" w:cs="Times New Roman"/>
                <w:bCs/>
                <w:sz w:val="24"/>
                <w:szCs w:val="24"/>
              </w:rPr>
              <w:t>P</w:t>
            </w:r>
            <w:r w:rsidRPr="00440867">
              <w:rPr>
                <w:rFonts w:ascii="Times New Roman" w:hAnsi="Times New Roman" w:cs="Times New Roman"/>
                <w:bCs/>
                <w:sz w:val="24"/>
                <w:szCs w:val="24"/>
              </w:rPr>
              <w:t xml:space="preserve">aslaugų gavėjų bendras pasitenkinimo lygis yra 97%. </w:t>
            </w:r>
            <w:r w:rsidR="00C97CBA">
              <w:rPr>
                <w:rFonts w:ascii="Times New Roman" w:hAnsi="Times New Roman" w:cs="Times New Roman"/>
                <w:bCs/>
                <w:sz w:val="24"/>
                <w:szCs w:val="24"/>
              </w:rPr>
              <w:t xml:space="preserve">Sveikatos priežiūros </w:t>
            </w:r>
            <w:r w:rsidR="00C97CBA" w:rsidRPr="00C97CBA">
              <w:rPr>
                <w:rFonts w:ascii="Times New Roman" w:hAnsi="Times New Roman" w:cs="Times New Roman"/>
                <w:bCs/>
                <w:sz w:val="24"/>
                <w:szCs w:val="24"/>
              </w:rPr>
              <w:t>prieinamumas pagal poreikį tenkina 75 % paslaugų gavėjų, 25 % tenkina iš dalies. 81 apklaustųjų teigė, kad jiems yra sudarytos sąlygos poilsiui ir miegui</w:t>
            </w:r>
            <w:r w:rsidR="00CD006B">
              <w:rPr>
                <w:rFonts w:ascii="Times New Roman" w:hAnsi="Times New Roman" w:cs="Times New Roman"/>
                <w:bCs/>
                <w:sz w:val="24"/>
                <w:szCs w:val="24"/>
              </w:rPr>
              <w:t xml:space="preserve">, 6 </w:t>
            </w:r>
            <w:r w:rsidR="00CD006B">
              <w:rPr>
                <w:rFonts w:ascii="Times New Roman" w:hAnsi="Times New Roman" w:cs="Times New Roman"/>
                <w:bCs/>
                <w:sz w:val="24"/>
                <w:szCs w:val="24"/>
                <w:lang w:val="en-US"/>
              </w:rPr>
              <w:t xml:space="preserve">% </w:t>
            </w:r>
            <w:r w:rsidR="00CD006B" w:rsidRPr="00CD006B">
              <w:rPr>
                <w:rFonts w:ascii="Times New Roman" w:hAnsi="Times New Roman" w:cs="Times New Roman"/>
                <w:bCs/>
                <w:sz w:val="24"/>
                <w:szCs w:val="24"/>
              </w:rPr>
              <w:t>teigė, kad šios sąlygos nesuteikiamos.</w:t>
            </w:r>
            <w:r w:rsidR="002B2FF2">
              <w:rPr>
                <w:rFonts w:ascii="Times New Roman" w:hAnsi="Times New Roman" w:cs="Times New Roman"/>
                <w:bCs/>
                <w:sz w:val="24"/>
                <w:szCs w:val="24"/>
              </w:rPr>
              <w:t xml:space="preserve"> Bendradarbiavimo su kitomis įstaigomis paslauga centre tenkinama 100 </w:t>
            </w:r>
            <w:r w:rsidR="002B2FF2">
              <w:rPr>
                <w:rFonts w:ascii="Times New Roman" w:hAnsi="Times New Roman" w:cs="Times New Roman"/>
                <w:bCs/>
                <w:sz w:val="24"/>
                <w:szCs w:val="24"/>
                <w:lang w:val="en-US"/>
              </w:rPr>
              <w:t>%</w:t>
            </w:r>
            <w:r w:rsidR="002B2FF2">
              <w:rPr>
                <w:rFonts w:ascii="Times New Roman" w:hAnsi="Times New Roman" w:cs="Times New Roman"/>
                <w:bCs/>
                <w:sz w:val="24"/>
                <w:szCs w:val="24"/>
              </w:rPr>
              <w:t xml:space="preserve">. </w:t>
            </w:r>
            <w:r w:rsidR="00241020">
              <w:rPr>
                <w:rFonts w:ascii="Times New Roman" w:hAnsi="Times New Roman" w:cs="Times New Roman"/>
                <w:bCs/>
                <w:sz w:val="24"/>
                <w:szCs w:val="24"/>
              </w:rPr>
              <w:t>Individualius užsiėmimus pagal poreikį nurodė gaunantys 91</w:t>
            </w:r>
            <w:r w:rsidR="00241020">
              <w:rPr>
                <w:rFonts w:ascii="Times New Roman" w:hAnsi="Times New Roman" w:cs="Times New Roman"/>
                <w:bCs/>
                <w:sz w:val="24"/>
                <w:szCs w:val="24"/>
                <w:lang w:val="en-US"/>
              </w:rPr>
              <w:t xml:space="preserve">% </w:t>
            </w:r>
            <w:r w:rsidR="00241020">
              <w:rPr>
                <w:rFonts w:ascii="Times New Roman" w:hAnsi="Times New Roman" w:cs="Times New Roman"/>
                <w:bCs/>
                <w:sz w:val="24"/>
                <w:szCs w:val="24"/>
              </w:rPr>
              <w:t xml:space="preserve">apklaustųjų.  Rekomenduojama atidžiau analizuoti paslaugų gavėjų poreikius, tam, kad gerinti paslaugų prieinamumą, </w:t>
            </w:r>
            <w:r w:rsidR="00F151B1">
              <w:rPr>
                <w:rFonts w:ascii="Times New Roman" w:hAnsi="Times New Roman" w:cs="Times New Roman"/>
                <w:bCs/>
                <w:sz w:val="24"/>
                <w:szCs w:val="24"/>
              </w:rPr>
              <w:t xml:space="preserve"> </w:t>
            </w:r>
            <w:r w:rsidR="00F151B1" w:rsidRPr="00440867">
              <w:rPr>
                <w:rFonts w:ascii="Times New Roman" w:hAnsi="Times New Roman" w:cs="Times New Roman"/>
                <w:bCs/>
                <w:sz w:val="24"/>
                <w:szCs w:val="24"/>
              </w:rPr>
              <w:t xml:space="preserve">sustiprinti individualios mankštos teikiamą paslaugą, įsivertinant  kiekvieno paslaugų gavėjo </w:t>
            </w:r>
            <w:r w:rsidR="00241020">
              <w:rPr>
                <w:rFonts w:ascii="Times New Roman" w:hAnsi="Times New Roman" w:cs="Times New Roman"/>
                <w:bCs/>
                <w:sz w:val="24"/>
                <w:szCs w:val="24"/>
              </w:rPr>
              <w:t>galimybes ir suteikti jiems progą mankštintis tiek individualiai, tiek grupėse.</w:t>
            </w:r>
            <w:r w:rsidRPr="00440867">
              <w:rPr>
                <w:rFonts w:ascii="Times New Roman" w:hAnsi="Times New Roman" w:cs="Times New Roman"/>
                <w:bCs/>
                <w:sz w:val="24"/>
                <w:szCs w:val="24"/>
              </w:rPr>
              <w:t xml:space="preserve"> </w:t>
            </w:r>
            <w:r w:rsidR="00F151B1">
              <w:rPr>
                <w:rFonts w:ascii="Times New Roman" w:hAnsi="Times New Roman" w:cs="Times New Roman"/>
                <w:bCs/>
                <w:sz w:val="24"/>
                <w:szCs w:val="24"/>
              </w:rPr>
              <w:t>Gerinti</w:t>
            </w:r>
            <w:r w:rsidRPr="00440867">
              <w:rPr>
                <w:rFonts w:ascii="Times New Roman" w:hAnsi="Times New Roman" w:cs="Times New Roman"/>
                <w:bCs/>
                <w:sz w:val="24"/>
                <w:szCs w:val="24"/>
              </w:rPr>
              <w:t xml:space="preserve"> įstaigoje</w:t>
            </w:r>
            <w:r w:rsidR="00F151B1">
              <w:rPr>
                <w:rFonts w:ascii="Times New Roman" w:hAnsi="Times New Roman" w:cs="Times New Roman"/>
                <w:bCs/>
                <w:sz w:val="24"/>
                <w:szCs w:val="24"/>
              </w:rPr>
              <w:t xml:space="preserve"> prieinamumą</w:t>
            </w:r>
            <w:r w:rsidRPr="00440867">
              <w:rPr>
                <w:rFonts w:ascii="Times New Roman" w:hAnsi="Times New Roman" w:cs="Times New Roman"/>
                <w:bCs/>
                <w:sz w:val="24"/>
                <w:szCs w:val="24"/>
              </w:rPr>
              <w:t xml:space="preserve"> psichologo paslaug</w:t>
            </w:r>
            <w:r w:rsidR="00F151B1">
              <w:rPr>
                <w:rFonts w:ascii="Times New Roman" w:hAnsi="Times New Roman" w:cs="Times New Roman"/>
                <w:bCs/>
                <w:sz w:val="24"/>
                <w:szCs w:val="24"/>
              </w:rPr>
              <w:t>oms</w:t>
            </w:r>
            <w:r w:rsidRPr="00440867">
              <w:rPr>
                <w:rFonts w:ascii="Times New Roman" w:hAnsi="Times New Roman" w:cs="Times New Roman"/>
                <w:bCs/>
                <w:sz w:val="24"/>
                <w:szCs w:val="24"/>
              </w:rPr>
              <w:t xml:space="preserve">, kad kuo daugiau </w:t>
            </w:r>
            <w:r w:rsidR="00873A11">
              <w:rPr>
                <w:rFonts w:ascii="Times New Roman" w:hAnsi="Times New Roman" w:cs="Times New Roman"/>
                <w:bCs/>
                <w:sz w:val="24"/>
                <w:szCs w:val="24"/>
              </w:rPr>
              <w:t xml:space="preserve">asmenų, </w:t>
            </w:r>
            <w:r w:rsidRPr="00440867">
              <w:rPr>
                <w:rFonts w:ascii="Times New Roman" w:hAnsi="Times New Roman" w:cs="Times New Roman"/>
                <w:bCs/>
                <w:sz w:val="24"/>
                <w:szCs w:val="24"/>
              </w:rPr>
              <w:t xml:space="preserve">esant krizinėms situacijoms </w:t>
            </w:r>
            <w:r w:rsidR="00873A11">
              <w:rPr>
                <w:rFonts w:ascii="Times New Roman" w:hAnsi="Times New Roman" w:cs="Times New Roman"/>
                <w:bCs/>
                <w:sz w:val="24"/>
                <w:szCs w:val="24"/>
              </w:rPr>
              <w:t>gautų kvalifikuotą emocinę bei psichologinę paramą.</w:t>
            </w:r>
          </w:p>
        </w:tc>
      </w:tr>
    </w:tbl>
    <w:p w:rsidR="00DF6A15" w:rsidRPr="007D3166" w:rsidRDefault="00DF6A15" w:rsidP="007950C1">
      <w:pPr>
        <w:jc w:val="both"/>
        <w:rPr>
          <w:rFonts w:ascii="Times New Roman" w:hAnsi="Times New Roman" w:cs="Times New Roman"/>
        </w:rPr>
      </w:pPr>
    </w:p>
    <w:p w:rsidR="00DF6A15" w:rsidRDefault="009C7208" w:rsidP="00FE504A">
      <w:pPr>
        <w:rPr>
          <w:rFonts w:ascii="Times New Roman" w:hAnsi="Times New Roman" w:cs="Times New Roman"/>
          <w:sz w:val="24"/>
          <w:szCs w:val="24"/>
        </w:rPr>
      </w:pPr>
      <w:r>
        <w:rPr>
          <w:rFonts w:ascii="Times New Roman" w:hAnsi="Times New Roman" w:cs="Times New Roman"/>
          <w:sz w:val="24"/>
          <w:szCs w:val="24"/>
        </w:rPr>
        <w:t xml:space="preserve">Padalinio vadovė </w:t>
      </w:r>
    </w:p>
    <w:p w:rsidR="009C7208" w:rsidRPr="007D3166" w:rsidRDefault="009C7208" w:rsidP="00FE504A">
      <w:pPr>
        <w:rPr>
          <w:rFonts w:ascii="Times New Roman" w:hAnsi="Times New Roman" w:cs="Times New Roman"/>
        </w:rPr>
      </w:pPr>
      <w:r>
        <w:rPr>
          <w:rFonts w:ascii="Times New Roman" w:hAnsi="Times New Roman" w:cs="Times New Roman"/>
          <w:sz w:val="24"/>
          <w:szCs w:val="24"/>
        </w:rPr>
        <w:lastRenderedPageBreak/>
        <w:t>Inga Domarkienė</w:t>
      </w:r>
    </w:p>
    <w:sectPr w:rsidR="009C7208" w:rsidRPr="007D3166" w:rsidSect="007D3166">
      <w:footerReference w:type="even" r:id="rId7"/>
      <w:footerReference w:type="default" r:id="rId8"/>
      <w:pgSz w:w="16838" w:h="11906" w:orient="landscape"/>
      <w:pgMar w:top="719" w:right="638" w:bottom="567" w:left="1980" w:header="0"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26" w:rsidRDefault="00AD4726" w:rsidP="00A26CDB">
      <w:pPr>
        <w:spacing w:after="0" w:line="240" w:lineRule="auto"/>
        <w:rPr>
          <w:rFonts w:cs="Times New Roman"/>
        </w:rPr>
      </w:pPr>
      <w:r>
        <w:rPr>
          <w:rFonts w:cs="Times New Roman"/>
        </w:rPr>
        <w:separator/>
      </w:r>
    </w:p>
  </w:endnote>
  <w:endnote w:type="continuationSeparator" w:id="0">
    <w:p w:rsidR="00AD4726" w:rsidRDefault="00AD4726" w:rsidP="00A26CD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15" w:rsidRDefault="003C1425" w:rsidP="007D3166">
    <w:pPr>
      <w:pStyle w:val="Porat"/>
      <w:framePr w:wrap="around" w:vAnchor="text" w:hAnchor="margin" w:xAlign="right" w:y="1"/>
      <w:rPr>
        <w:rStyle w:val="Puslapionumeris"/>
        <w:rFonts w:cs="Calibri"/>
      </w:rPr>
    </w:pPr>
    <w:r>
      <w:rPr>
        <w:rStyle w:val="Puslapionumeris"/>
        <w:rFonts w:cs="Calibri"/>
      </w:rPr>
      <w:fldChar w:fldCharType="begin"/>
    </w:r>
    <w:r w:rsidR="00DF6A15">
      <w:rPr>
        <w:rStyle w:val="Puslapionumeris"/>
        <w:rFonts w:cs="Calibri"/>
      </w:rPr>
      <w:instrText xml:space="preserve">PAGE  </w:instrText>
    </w:r>
    <w:r>
      <w:rPr>
        <w:rStyle w:val="Puslapionumeris"/>
        <w:rFonts w:cs="Calibri"/>
      </w:rPr>
      <w:fldChar w:fldCharType="end"/>
    </w:r>
  </w:p>
  <w:p w:rsidR="00DF6A15" w:rsidRDefault="00DF6A15" w:rsidP="007D3166">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15" w:rsidRDefault="003C1425" w:rsidP="007D3166">
    <w:pPr>
      <w:pStyle w:val="Porat"/>
      <w:framePr w:wrap="around" w:vAnchor="text" w:hAnchor="margin" w:xAlign="right" w:y="1"/>
      <w:rPr>
        <w:rStyle w:val="Puslapionumeris"/>
        <w:rFonts w:cs="Calibri"/>
      </w:rPr>
    </w:pPr>
    <w:r>
      <w:rPr>
        <w:rStyle w:val="Puslapionumeris"/>
        <w:rFonts w:cs="Calibri"/>
      </w:rPr>
      <w:fldChar w:fldCharType="begin"/>
    </w:r>
    <w:r w:rsidR="00DF6A15">
      <w:rPr>
        <w:rStyle w:val="Puslapionumeris"/>
        <w:rFonts w:cs="Calibri"/>
      </w:rPr>
      <w:instrText xml:space="preserve">PAGE  </w:instrText>
    </w:r>
    <w:r>
      <w:rPr>
        <w:rStyle w:val="Puslapionumeris"/>
        <w:rFonts w:cs="Calibri"/>
      </w:rPr>
      <w:fldChar w:fldCharType="separate"/>
    </w:r>
    <w:r w:rsidR="0083438B">
      <w:rPr>
        <w:rStyle w:val="Puslapionumeris"/>
        <w:rFonts w:cs="Calibri"/>
        <w:noProof/>
      </w:rPr>
      <w:t>6</w:t>
    </w:r>
    <w:r>
      <w:rPr>
        <w:rStyle w:val="Puslapionumeris"/>
        <w:rFonts w:cs="Calibri"/>
      </w:rPr>
      <w:fldChar w:fldCharType="end"/>
    </w:r>
  </w:p>
  <w:p w:rsidR="00DF6A15" w:rsidRDefault="00DF6A15" w:rsidP="007D3166">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26" w:rsidRDefault="00AD4726" w:rsidP="00A26CDB">
      <w:pPr>
        <w:spacing w:after="0" w:line="240" w:lineRule="auto"/>
        <w:rPr>
          <w:rFonts w:cs="Times New Roman"/>
        </w:rPr>
      </w:pPr>
      <w:r>
        <w:rPr>
          <w:rFonts w:cs="Times New Roman"/>
        </w:rPr>
        <w:separator/>
      </w:r>
    </w:p>
  </w:footnote>
  <w:footnote w:type="continuationSeparator" w:id="0">
    <w:p w:rsidR="00AD4726" w:rsidRDefault="00AD4726" w:rsidP="00A26CDB">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C3F"/>
    <w:multiLevelType w:val="hybridMultilevel"/>
    <w:tmpl w:val="367CB828"/>
    <w:lvl w:ilvl="0" w:tplc="6C3C98E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14497B"/>
    <w:multiLevelType w:val="hybridMultilevel"/>
    <w:tmpl w:val="1E2E4246"/>
    <w:lvl w:ilvl="0" w:tplc="04270019">
      <w:start w:val="1"/>
      <w:numFmt w:val="lowerLetter"/>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nsid w:val="16771B1B"/>
    <w:multiLevelType w:val="hybridMultilevel"/>
    <w:tmpl w:val="3CF00BCA"/>
    <w:lvl w:ilvl="0" w:tplc="347E37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D11C51"/>
    <w:multiLevelType w:val="hybridMultilevel"/>
    <w:tmpl w:val="16BC69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EB953DF"/>
    <w:multiLevelType w:val="hybridMultilevel"/>
    <w:tmpl w:val="CB868D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F0B1D5A"/>
    <w:multiLevelType w:val="hybridMultilevel"/>
    <w:tmpl w:val="3D262922"/>
    <w:lvl w:ilvl="0" w:tplc="C38AF98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05A590B"/>
    <w:multiLevelType w:val="hybridMultilevel"/>
    <w:tmpl w:val="1464BEF0"/>
    <w:lvl w:ilvl="0" w:tplc="184C6A4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901562E"/>
    <w:multiLevelType w:val="multilevel"/>
    <w:tmpl w:val="BFE2FBD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78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7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
    <w:nsid w:val="2A51123E"/>
    <w:multiLevelType w:val="hybridMultilevel"/>
    <w:tmpl w:val="7F3220A8"/>
    <w:lvl w:ilvl="0" w:tplc="02FE44A2">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nsid w:val="2B56316B"/>
    <w:multiLevelType w:val="hybridMultilevel"/>
    <w:tmpl w:val="3726F564"/>
    <w:lvl w:ilvl="0" w:tplc="0427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0">
    <w:nsid w:val="31456C61"/>
    <w:multiLevelType w:val="hybridMultilevel"/>
    <w:tmpl w:val="FFE20E42"/>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FF31543"/>
    <w:multiLevelType w:val="hybridMultilevel"/>
    <w:tmpl w:val="A52E6716"/>
    <w:lvl w:ilvl="0" w:tplc="04270001">
      <w:start w:val="1"/>
      <w:numFmt w:val="bullet"/>
      <w:lvlText w:val=""/>
      <w:lvlJc w:val="left"/>
      <w:pPr>
        <w:ind w:left="1235" w:hanging="360"/>
      </w:pPr>
      <w:rPr>
        <w:rFonts w:ascii="Symbol" w:hAnsi="Symbol" w:hint="default"/>
      </w:rPr>
    </w:lvl>
    <w:lvl w:ilvl="1" w:tplc="04270003" w:tentative="1">
      <w:start w:val="1"/>
      <w:numFmt w:val="bullet"/>
      <w:lvlText w:val="o"/>
      <w:lvlJc w:val="left"/>
      <w:pPr>
        <w:ind w:left="1955" w:hanging="360"/>
      </w:pPr>
      <w:rPr>
        <w:rFonts w:ascii="Courier New" w:hAnsi="Courier New" w:cs="Courier New" w:hint="default"/>
      </w:rPr>
    </w:lvl>
    <w:lvl w:ilvl="2" w:tplc="04270005" w:tentative="1">
      <w:start w:val="1"/>
      <w:numFmt w:val="bullet"/>
      <w:lvlText w:val=""/>
      <w:lvlJc w:val="left"/>
      <w:pPr>
        <w:ind w:left="2675" w:hanging="360"/>
      </w:pPr>
      <w:rPr>
        <w:rFonts w:ascii="Wingdings" w:hAnsi="Wingdings" w:hint="default"/>
      </w:rPr>
    </w:lvl>
    <w:lvl w:ilvl="3" w:tplc="04270001" w:tentative="1">
      <w:start w:val="1"/>
      <w:numFmt w:val="bullet"/>
      <w:lvlText w:val=""/>
      <w:lvlJc w:val="left"/>
      <w:pPr>
        <w:ind w:left="3395" w:hanging="360"/>
      </w:pPr>
      <w:rPr>
        <w:rFonts w:ascii="Symbol" w:hAnsi="Symbol" w:hint="default"/>
      </w:rPr>
    </w:lvl>
    <w:lvl w:ilvl="4" w:tplc="04270003" w:tentative="1">
      <w:start w:val="1"/>
      <w:numFmt w:val="bullet"/>
      <w:lvlText w:val="o"/>
      <w:lvlJc w:val="left"/>
      <w:pPr>
        <w:ind w:left="4115" w:hanging="360"/>
      </w:pPr>
      <w:rPr>
        <w:rFonts w:ascii="Courier New" w:hAnsi="Courier New" w:cs="Courier New" w:hint="default"/>
      </w:rPr>
    </w:lvl>
    <w:lvl w:ilvl="5" w:tplc="04270005" w:tentative="1">
      <w:start w:val="1"/>
      <w:numFmt w:val="bullet"/>
      <w:lvlText w:val=""/>
      <w:lvlJc w:val="left"/>
      <w:pPr>
        <w:ind w:left="4835" w:hanging="360"/>
      </w:pPr>
      <w:rPr>
        <w:rFonts w:ascii="Wingdings" w:hAnsi="Wingdings" w:hint="default"/>
      </w:rPr>
    </w:lvl>
    <w:lvl w:ilvl="6" w:tplc="04270001" w:tentative="1">
      <w:start w:val="1"/>
      <w:numFmt w:val="bullet"/>
      <w:lvlText w:val=""/>
      <w:lvlJc w:val="left"/>
      <w:pPr>
        <w:ind w:left="5555" w:hanging="360"/>
      </w:pPr>
      <w:rPr>
        <w:rFonts w:ascii="Symbol" w:hAnsi="Symbol" w:hint="default"/>
      </w:rPr>
    </w:lvl>
    <w:lvl w:ilvl="7" w:tplc="04270003" w:tentative="1">
      <w:start w:val="1"/>
      <w:numFmt w:val="bullet"/>
      <w:lvlText w:val="o"/>
      <w:lvlJc w:val="left"/>
      <w:pPr>
        <w:ind w:left="6275" w:hanging="360"/>
      </w:pPr>
      <w:rPr>
        <w:rFonts w:ascii="Courier New" w:hAnsi="Courier New" w:cs="Courier New" w:hint="default"/>
      </w:rPr>
    </w:lvl>
    <w:lvl w:ilvl="8" w:tplc="04270005" w:tentative="1">
      <w:start w:val="1"/>
      <w:numFmt w:val="bullet"/>
      <w:lvlText w:val=""/>
      <w:lvlJc w:val="left"/>
      <w:pPr>
        <w:ind w:left="6995" w:hanging="360"/>
      </w:pPr>
      <w:rPr>
        <w:rFonts w:ascii="Wingdings" w:hAnsi="Wingdings" w:hint="default"/>
      </w:rPr>
    </w:lvl>
  </w:abstractNum>
  <w:abstractNum w:abstractNumId="12">
    <w:nsid w:val="4A351C6F"/>
    <w:multiLevelType w:val="hybridMultilevel"/>
    <w:tmpl w:val="46EE8E8A"/>
    <w:lvl w:ilvl="0" w:tplc="62C0B474">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3">
    <w:nsid w:val="4AC400B0"/>
    <w:multiLevelType w:val="hybridMultilevel"/>
    <w:tmpl w:val="73CCBAA8"/>
    <w:lvl w:ilvl="0" w:tplc="2084C420">
      <w:start w:val="1"/>
      <w:numFmt w:val="decimal"/>
      <w:lvlText w:val="%1."/>
      <w:lvlJc w:val="left"/>
      <w:pPr>
        <w:ind w:left="735" w:hanging="375"/>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0DB370C"/>
    <w:multiLevelType w:val="hybridMultilevel"/>
    <w:tmpl w:val="028AD96C"/>
    <w:lvl w:ilvl="0" w:tplc="04270015">
      <w:start w:val="1"/>
      <w:numFmt w:val="upperLetter"/>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nsid w:val="520B3B0A"/>
    <w:multiLevelType w:val="hybridMultilevel"/>
    <w:tmpl w:val="604C9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6774844"/>
    <w:multiLevelType w:val="hybridMultilevel"/>
    <w:tmpl w:val="63AC4BFA"/>
    <w:lvl w:ilvl="0" w:tplc="E166A4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AA20C92"/>
    <w:multiLevelType w:val="hybridMultilevel"/>
    <w:tmpl w:val="C70A7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E51647C"/>
    <w:multiLevelType w:val="hybridMultilevel"/>
    <w:tmpl w:val="504494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FC4130C"/>
    <w:multiLevelType w:val="hybridMultilevel"/>
    <w:tmpl w:val="1B9CB4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6020758"/>
    <w:multiLevelType w:val="hybridMultilevel"/>
    <w:tmpl w:val="92380EF0"/>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1">
    <w:nsid w:val="79AA4D89"/>
    <w:multiLevelType w:val="hybridMultilevel"/>
    <w:tmpl w:val="E36E772C"/>
    <w:lvl w:ilvl="0" w:tplc="0DAAB60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num>
  <w:num w:numId="2">
    <w:abstractNumId w:val="14"/>
  </w:num>
  <w:num w:numId="3">
    <w:abstractNumId w:val="8"/>
  </w:num>
  <w:num w:numId="4">
    <w:abstractNumId w:val="1"/>
  </w:num>
  <w:num w:numId="5">
    <w:abstractNumId w:val="16"/>
  </w:num>
  <w:num w:numId="6">
    <w:abstractNumId w:val="18"/>
  </w:num>
  <w:num w:numId="7">
    <w:abstractNumId w:val="10"/>
  </w:num>
  <w:num w:numId="8">
    <w:abstractNumId w:val="5"/>
  </w:num>
  <w:num w:numId="9">
    <w:abstractNumId w:val="6"/>
  </w:num>
  <w:num w:numId="10">
    <w:abstractNumId w:val="0"/>
  </w:num>
  <w:num w:numId="11">
    <w:abstractNumId w:val="4"/>
  </w:num>
  <w:num w:numId="12">
    <w:abstractNumId w:val="3"/>
  </w:num>
  <w:num w:numId="13">
    <w:abstractNumId w:val="15"/>
  </w:num>
  <w:num w:numId="14">
    <w:abstractNumId w:val="11"/>
  </w:num>
  <w:num w:numId="15">
    <w:abstractNumId w:val="9"/>
  </w:num>
  <w:num w:numId="16">
    <w:abstractNumId w:val="21"/>
  </w:num>
  <w:num w:numId="17">
    <w:abstractNumId w:val="2"/>
  </w:num>
  <w:num w:numId="18">
    <w:abstractNumId w:val="7"/>
  </w:num>
  <w:num w:numId="19">
    <w:abstractNumId w:val="13"/>
  </w:num>
  <w:num w:numId="20">
    <w:abstractNumId w:val="12"/>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A26CDB"/>
    <w:rsid w:val="00000F8F"/>
    <w:rsid w:val="000064F0"/>
    <w:rsid w:val="00030214"/>
    <w:rsid w:val="00034148"/>
    <w:rsid w:val="00046A97"/>
    <w:rsid w:val="00066574"/>
    <w:rsid w:val="000906A2"/>
    <w:rsid w:val="000A7A0B"/>
    <w:rsid w:val="000D138A"/>
    <w:rsid w:val="000D77DD"/>
    <w:rsid w:val="00103E93"/>
    <w:rsid w:val="00120214"/>
    <w:rsid w:val="00124A13"/>
    <w:rsid w:val="00157FBB"/>
    <w:rsid w:val="001907D5"/>
    <w:rsid w:val="001A73BD"/>
    <w:rsid w:val="001B5722"/>
    <w:rsid w:val="002001FE"/>
    <w:rsid w:val="00204B2E"/>
    <w:rsid w:val="002103C0"/>
    <w:rsid w:val="00232D06"/>
    <w:rsid w:val="00241020"/>
    <w:rsid w:val="0024231F"/>
    <w:rsid w:val="0025178F"/>
    <w:rsid w:val="00255609"/>
    <w:rsid w:val="00266D2B"/>
    <w:rsid w:val="002711A6"/>
    <w:rsid w:val="00273E1D"/>
    <w:rsid w:val="0028684B"/>
    <w:rsid w:val="00296DA4"/>
    <w:rsid w:val="002A2C7A"/>
    <w:rsid w:val="002B2FF2"/>
    <w:rsid w:val="002B5819"/>
    <w:rsid w:val="002B7943"/>
    <w:rsid w:val="002C1A70"/>
    <w:rsid w:val="002C205A"/>
    <w:rsid w:val="002D5A8A"/>
    <w:rsid w:val="002F4B9A"/>
    <w:rsid w:val="003155F5"/>
    <w:rsid w:val="00315666"/>
    <w:rsid w:val="00335683"/>
    <w:rsid w:val="003360DE"/>
    <w:rsid w:val="0033629F"/>
    <w:rsid w:val="00361709"/>
    <w:rsid w:val="00362F93"/>
    <w:rsid w:val="003652E7"/>
    <w:rsid w:val="003A39BA"/>
    <w:rsid w:val="003A469A"/>
    <w:rsid w:val="003B33A0"/>
    <w:rsid w:val="003B7EFD"/>
    <w:rsid w:val="003C1425"/>
    <w:rsid w:val="003C189B"/>
    <w:rsid w:val="00434AD3"/>
    <w:rsid w:val="004367FC"/>
    <w:rsid w:val="00440867"/>
    <w:rsid w:val="00443EF6"/>
    <w:rsid w:val="00450427"/>
    <w:rsid w:val="00451D92"/>
    <w:rsid w:val="00497D50"/>
    <w:rsid w:val="004B598A"/>
    <w:rsid w:val="004B768D"/>
    <w:rsid w:val="004D3DB7"/>
    <w:rsid w:val="004D48BC"/>
    <w:rsid w:val="004E43A1"/>
    <w:rsid w:val="004E57ED"/>
    <w:rsid w:val="004F3C57"/>
    <w:rsid w:val="004F57AA"/>
    <w:rsid w:val="00506D1C"/>
    <w:rsid w:val="0052283E"/>
    <w:rsid w:val="00523C9E"/>
    <w:rsid w:val="00527DB5"/>
    <w:rsid w:val="00547EC5"/>
    <w:rsid w:val="00566552"/>
    <w:rsid w:val="00581CF9"/>
    <w:rsid w:val="0060351B"/>
    <w:rsid w:val="00621804"/>
    <w:rsid w:val="00633971"/>
    <w:rsid w:val="00634DED"/>
    <w:rsid w:val="006479FE"/>
    <w:rsid w:val="00686208"/>
    <w:rsid w:val="006903E1"/>
    <w:rsid w:val="00694D77"/>
    <w:rsid w:val="006A4875"/>
    <w:rsid w:val="006B3659"/>
    <w:rsid w:val="006C24A3"/>
    <w:rsid w:val="006D4EE7"/>
    <w:rsid w:val="006D5DF5"/>
    <w:rsid w:val="006F43EF"/>
    <w:rsid w:val="00746C7B"/>
    <w:rsid w:val="007871EF"/>
    <w:rsid w:val="007950C1"/>
    <w:rsid w:val="007A3B87"/>
    <w:rsid w:val="007B59F8"/>
    <w:rsid w:val="007B6308"/>
    <w:rsid w:val="007C185F"/>
    <w:rsid w:val="007D3166"/>
    <w:rsid w:val="007D39CD"/>
    <w:rsid w:val="007F4370"/>
    <w:rsid w:val="0083438B"/>
    <w:rsid w:val="00844A7F"/>
    <w:rsid w:val="00846A70"/>
    <w:rsid w:val="00873A11"/>
    <w:rsid w:val="008749A9"/>
    <w:rsid w:val="008766B5"/>
    <w:rsid w:val="008A181E"/>
    <w:rsid w:val="008B1CB8"/>
    <w:rsid w:val="008B75E1"/>
    <w:rsid w:val="008C0528"/>
    <w:rsid w:val="008C0FAC"/>
    <w:rsid w:val="008C53D0"/>
    <w:rsid w:val="008D5189"/>
    <w:rsid w:val="008E11C0"/>
    <w:rsid w:val="008E3BAC"/>
    <w:rsid w:val="00901B3C"/>
    <w:rsid w:val="00902637"/>
    <w:rsid w:val="00902975"/>
    <w:rsid w:val="009032A9"/>
    <w:rsid w:val="00972372"/>
    <w:rsid w:val="0097448E"/>
    <w:rsid w:val="00981043"/>
    <w:rsid w:val="00995625"/>
    <w:rsid w:val="009C7208"/>
    <w:rsid w:val="009D3DFD"/>
    <w:rsid w:val="009E0FA5"/>
    <w:rsid w:val="009F5B23"/>
    <w:rsid w:val="00A26CDB"/>
    <w:rsid w:val="00A4480B"/>
    <w:rsid w:val="00A72019"/>
    <w:rsid w:val="00A740E2"/>
    <w:rsid w:val="00AA4DDC"/>
    <w:rsid w:val="00AB08DF"/>
    <w:rsid w:val="00AB65C4"/>
    <w:rsid w:val="00AC13F5"/>
    <w:rsid w:val="00AC2A8B"/>
    <w:rsid w:val="00AD0C88"/>
    <w:rsid w:val="00AD4726"/>
    <w:rsid w:val="00AF65E2"/>
    <w:rsid w:val="00B30394"/>
    <w:rsid w:val="00B5078F"/>
    <w:rsid w:val="00B51762"/>
    <w:rsid w:val="00B629EF"/>
    <w:rsid w:val="00B75742"/>
    <w:rsid w:val="00B75EDD"/>
    <w:rsid w:val="00B941B1"/>
    <w:rsid w:val="00B94D0D"/>
    <w:rsid w:val="00B96682"/>
    <w:rsid w:val="00BB7813"/>
    <w:rsid w:val="00BC40ED"/>
    <w:rsid w:val="00BD1824"/>
    <w:rsid w:val="00C05C4D"/>
    <w:rsid w:val="00C12999"/>
    <w:rsid w:val="00C26419"/>
    <w:rsid w:val="00C31909"/>
    <w:rsid w:val="00C6573C"/>
    <w:rsid w:val="00C67484"/>
    <w:rsid w:val="00C73C5E"/>
    <w:rsid w:val="00C80446"/>
    <w:rsid w:val="00C87C1A"/>
    <w:rsid w:val="00C97CBA"/>
    <w:rsid w:val="00CD006B"/>
    <w:rsid w:val="00CD2B7B"/>
    <w:rsid w:val="00CD6830"/>
    <w:rsid w:val="00D02423"/>
    <w:rsid w:val="00D244B1"/>
    <w:rsid w:val="00D3050A"/>
    <w:rsid w:val="00D53F75"/>
    <w:rsid w:val="00D637AB"/>
    <w:rsid w:val="00D7060D"/>
    <w:rsid w:val="00D823A4"/>
    <w:rsid w:val="00D92B34"/>
    <w:rsid w:val="00DB588B"/>
    <w:rsid w:val="00DB71A5"/>
    <w:rsid w:val="00DC5D26"/>
    <w:rsid w:val="00DF1C49"/>
    <w:rsid w:val="00DF5CE9"/>
    <w:rsid w:val="00DF5DB0"/>
    <w:rsid w:val="00DF6A15"/>
    <w:rsid w:val="00DF6B62"/>
    <w:rsid w:val="00DF71E1"/>
    <w:rsid w:val="00DF73D6"/>
    <w:rsid w:val="00E27CF8"/>
    <w:rsid w:val="00E311E0"/>
    <w:rsid w:val="00E31F9C"/>
    <w:rsid w:val="00E414A1"/>
    <w:rsid w:val="00E460B4"/>
    <w:rsid w:val="00E5109B"/>
    <w:rsid w:val="00E54074"/>
    <w:rsid w:val="00E615AC"/>
    <w:rsid w:val="00E71F2F"/>
    <w:rsid w:val="00E87839"/>
    <w:rsid w:val="00ED3678"/>
    <w:rsid w:val="00EE7B94"/>
    <w:rsid w:val="00EF3A4B"/>
    <w:rsid w:val="00F011C3"/>
    <w:rsid w:val="00F076D2"/>
    <w:rsid w:val="00F151B1"/>
    <w:rsid w:val="00F17B93"/>
    <w:rsid w:val="00F305B2"/>
    <w:rsid w:val="00F30C21"/>
    <w:rsid w:val="00F5403A"/>
    <w:rsid w:val="00FB121B"/>
    <w:rsid w:val="00FC0B47"/>
    <w:rsid w:val="00FC74B2"/>
    <w:rsid w:val="00FD4393"/>
    <w:rsid w:val="00FE504A"/>
    <w:rsid w:val="00FF15F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6CDB"/>
    <w:pPr>
      <w:spacing w:after="200" w:line="276" w:lineRule="auto"/>
    </w:pPr>
    <w:rPr>
      <w:rFonts w:eastAsia="Times New Roman"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26CD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A26CDB"/>
    <w:rPr>
      <w:rFonts w:cs="Times New Roman"/>
    </w:rPr>
  </w:style>
  <w:style w:type="paragraph" w:styleId="Porat">
    <w:name w:val="footer"/>
    <w:basedOn w:val="prastasis"/>
    <w:link w:val="PoratDiagrama"/>
    <w:uiPriority w:val="99"/>
    <w:rsid w:val="00A26CD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A26CDB"/>
    <w:rPr>
      <w:rFonts w:cs="Times New Roman"/>
    </w:rPr>
  </w:style>
  <w:style w:type="table" w:styleId="Lentelstinklelis">
    <w:name w:val="Table Grid"/>
    <w:basedOn w:val="prastojilentel"/>
    <w:uiPriority w:val="99"/>
    <w:rsid w:val="00A26C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99"/>
    <w:qFormat/>
    <w:rsid w:val="00A26CDB"/>
    <w:rPr>
      <w:rFonts w:eastAsia="Times New Roman" w:cs="Calibri"/>
      <w:lang w:eastAsia="en-US"/>
    </w:rPr>
  </w:style>
  <w:style w:type="paragraph" w:styleId="Antrinispavadinimas">
    <w:name w:val="Subtitle"/>
    <w:basedOn w:val="prastasis"/>
    <w:next w:val="prastasis"/>
    <w:link w:val="AntrinispavadinimasDiagrama"/>
    <w:uiPriority w:val="99"/>
    <w:qFormat/>
    <w:rsid w:val="00902637"/>
    <w:pPr>
      <w:numPr>
        <w:ilvl w:val="1"/>
      </w:numPr>
    </w:pPr>
    <w:rPr>
      <w:rFonts w:ascii="Cambria" w:eastAsia="Calibri" w:hAnsi="Cambria" w:cs="Times New Roman"/>
      <w:i/>
      <w:iCs/>
      <w:color w:val="4F81BD"/>
      <w:spacing w:val="15"/>
      <w:sz w:val="24"/>
      <w:szCs w:val="24"/>
      <w:lang w:eastAsia="lt-LT"/>
    </w:rPr>
  </w:style>
  <w:style w:type="character" w:customStyle="1" w:styleId="AntrinispavadinimasDiagrama">
    <w:name w:val="Antrinis pavadinimas Diagrama"/>
    <w:basedOn w:val="Numatytasispastraiposriftas"/>
    <w:link w:val="Antrinispavadinimas"/>
    <w:uiPriority w:val="99"/>
    <w:locked/>
    <w:rsid w:val="00902637"/>
    <w:rPr>
      <w:rFonts w:ascii="Cambria" w:hAnsi="Cambria" w:cs="Times New Roman"/>
      <w:i/>
      <w:color w:val="4F81BD"/>
      <w:spacing w:val="15"/>
      <w:sz w:val="24"/>
    </w:rPr>
  </w:style>
  <w:style w:type="paragraph" w:styleId="Sraopastraipa">
    <w:name w:val="List Paragraph"/>
    <w:basedOn w:val="prastasis"/>
    <w:uiPriority w:val="34"/>
    <w:qFormat/>
    <w:rsid w:val="00902637"/>
    <w:pPr>
      <w:ind w:left="720"/>
    </w:pPr>
    <w:rPr>
      <w:rFonts w:eastAsia="Calibri"/>
    </w:rPr>
  </w:style>
  <w:style w:type="paragraph" w:styleId="Debesliotekstas">
    <w:name w:val="Balloon Text"/>
    <w:basedOn w:val="prastasis"/>
    <w:link w:val="DebesliotekstasDiagrama"/>
    <w:uiPriority w:val="99"/>
    <w:semiHidden/>
    <w:rsid w:val="0025178F"/>
    <w:pPr>
      <w:spacing w:after="0" w:line="240" w:lineRule="auto"/>
    </w:pPr>
    <w:rPr>
      <w:rFonts w:ascii="Tahoma" w:eastAsia="Calibri" w:hAnsi="Tahoma" w:cs="Times New Roman"/>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25178F"/>
    <w:rPr>
      <w:rFonts w:ascii="Tahoma" w:hAnsi="Tahoma" w:cs="Times New Roman"/>
      <w:sz w:val="16"/>
    </w:rPr>
  </w:style>
  <w:style w:type="paragraph" w:styleId="Dokumentostruktra">
    <w:name w:val="Document Map"/>
    <w:basedOn w:val="prastasis"/>
    <w:link w:val="DokumentostruktraDiagrama"/>
    <w:uiPriority w:val="99"/>
    <w:semiHidden/>
    <w:rsid w:val="00972372"/>
    <w:pPr>
      <w:shd w:val="clear" w:color="auto" w:fill="000080"/>
    </w:pPr>
    <w:rPr>
      <w:rFonts w:ascii="Arial" w:hAnsi="Arial" w:cs="Arial"/>
      <w:sz w:val="20"/>
      <w:szCs w:val="20"/>
    </w:rPr>
  </w:style>
  <w:style w:type="character" w:customStyle="1" w:styleId="DokumentostruktraDiagrama">
    <w:name w:val="Dokumento struktūra Diagrama"/>
    <w:basedOn w:val="Numatytasispastraiposriftas"/>
    <w:link w:val="Dokumentostruktra"/>
    <w:uiPriority w:val="99"/>
    <w:semiHidden/>
    <w:locked/>
    <w:rsid w:val="003C1425"/>
    <w:rPr>
      <w:rFonts w:ascii="Times New Roman" w:hAnsi="Times New Roman" w:cs="Calibri"/>
      <w:sz w:val="2"/>
      <w:lang w:eastAsia="en-US"/>
    </w:rPr>
  </w:style>
  <w:style w:type="character" w:styleId="Puslapionumeris">
    <w:name w:val="page number"/>
    <w:basedOn w:val="Numatytasispastraiposriftas"/>
    <w:uiPriority w:val="99"/>
    <w:rsid w:val="007D3166"/>
    <w:rPr>
      <w:rFonts w:cs="Times New Roman"/>
    </w:rPr>
  </w:style>
</w:styles>
</file>

<file path=word/webSettings.xml><?xml version="1.0" encoding="utf-8"?>
<w:webSettings xmlns:r="http://schemas.openxmlformats.org/officeDocument/2006/relationships" xmlns:w="http://schemas.openxmlformats.org/wordprocessingml/2006/main">
  <w:divs>
    <w:div w:id="457721651">
      <w:bodyDiv w:val="1"/>
      <w:marLeft w:val="0"/>
      <w:marRight w:val="0"/>
      <w:marTop w:val="0"/>
      <w:marBottom w:val="0"/>
      <w:divBdr>
        <w:top w:val="none" w:sz="0" w:space="0" w:color="auto"/>
        <w:left w:val="none" w:sz="0" w:space="0" w:color="auto"/>
        <w:bottom w:val="none" w:sz="0" w:space="0" w:color="auto"/>
        <w:right w:val="none" w:sz="0" w:space="0" w:color="auto"/>
      </w:divBdr>
    </w:div>
    <w:div w:id="1099987147">
      <w:bodyDiv w:val="1"/>
      <w:marLeft w:val="0"/>
      <w:marRight w:val="0"/>
      <w:marTop w:val="0"/>
      <w:marBottom w:val="0"/>
      <w:divBdr>
        <w:top w:val="none" w:sz="0" w:space="0" w:color="auto"/>
        <w:left w:val="none" w:sz="0" w:space="0" w:color="auto"/>
        <w:bottom w:val="none" w:sz="0" w:space="0" w:color="auto"/>
        <w:right w:val="none" w:sz="0" w:space="0" w:color="auto"/>
      </w:divBdr>
    </w:div>
    <w:div w:id="1221474234">
      <w:marLeft w:val="0"/>
      <w:marRight w:val="0"/>
      <w:marTop w:val="0"/>
      <w:marBottom w:val="0"/>
      <w:divBdr>
        <w:top w:val="none" w:sz="0" w:space="0" w:color="auto"/>
        <w:left w:val="none" w:sz="0" w:space="0" w:color="auto"/>
        <w:bottom w:val="none" w:sz="0" w:space="0" w:color="auto"/>
        <w:right w:val="none" w:sz="0" w:space="0" w:color="auto"/>
      </w:divBdr>
      <w:divsChild>
        <w:div w:id="1221474235">
          <w:marLeft w:val="-108"/>
          <w:marRight w:val="0"/>
          <w:marTop w:val="0"/>
          <w:marBottom w:val="0"/>
          <w:divBdr>
            <w:top w:val="none" w:sz="0" w:space="0" w:color="auto"/>
            <w:left w:val="none" w:sz="0" w:space="0" w:color="auto"/>
            <w:bottom w:val="none" w:sz="0" w:space="0" w:color="auto"/>
            <w:right w:val="none" w:sz="0" w:space="0" w:color="auto"/>
          </w:divBdr>
        </w:div>
      </w:divsChild>
    </w:div>
    <w:div w:id="1221474236">
      <w:marLeft w:val="0"/>
      <w:marRight w:val="0"/>
      <w:marTop w:val="0"/>
      <w:marBottom w:val="0"/>
      <w:divBdr>
        <w:top w:val="none" w:sz="0" w:space="0" w:color="auto"/>
        <w:left w:val="none" w:sz="0" w:space="0" w:color="auto"/>
        <w:bottom w:val="none" w:sz="0" w:space="0" w:color="auto"/>
        <w:right w:val="none" w:sz="0" w:space="0" w:color="auto"/>
      </w:divBdr>
      <w:divsChild>
        <w:div w:id="1221474237">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5475</Words>
  <Characters>3122</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Useris</cp:lastModifiedBy>
  <cp:revision>2</cp:revision>
  <cp:lastPrinted>2021-03-08T08:04:00Z</cp:lastPrinted>
  <dcterms:created xsi:type="dcterms:W3CDTF">2022-05-18T06:23:00Z</dcterms:created>
  <dcterms:modified xsi:type="dcterms:W3CDTF">2022-05-18T06:23:00Z</dcterms:modified>
</cp:coreProperties>
</file>