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E584" w14:textId="77777777" w:rsidR="002F5B53" w:rsidRDefault="002F5B53" w:rsidP="002F5B53">
      <w:pPr>
        <w:spacing w:after="0" w:line="240" w:lineRule="auto"/>
        <w:ind w:left="9900"/>
        <w:outlineLvl w:val="0"/>
        <w:rPr>
          <w:rFonts w:ascii="Times New Roman" w:hAnsi="Times New Roman" w:cs="Times New Roman"/>
          <w:sz w:val="24"/>
          <w:szCs w:val="24"/>
        </w:rPr>
      </w:pPr>
      <w:r>
        <w:rPr>
          <w:rFonts w:ascii="Times New Roman" w:hAnsi="Times New Roman" w:cs="Times New Roman"/>
          <w:sz w:val="24"/>
          <w:szCs w:val="24"/>
        </w:rPr>
        <w:t>PATVIRTINTA</w:t>
      </w:r>
    </w:p>
    <w:p w14:paraId="1FBDBBA4" w14:textId="77777777" w:rsidR="002F5B53" w:rsidRDefault="002F5B53" w:rsidP="002F5B53">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Klaipėdos socialinių paslaugų centro „Danė“</w:t>
      </w:r>
    </w:p>
    <w:p w14:paraId="4CD44F61" w14:textId="77777777" w:rsidR="002F5B53" w:rsidRDefault="002F5B53" w:rsidP="002F5B53">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direktoriaus 2021 m. kovo 9 d.</w:t>
      </w:r>
    </w:p>
    <w:p w14:paraId="07F61D0D" w14:textId="77777777" w:rsidR="002F5B53" w:rsidRDefault="002F5B53" w:rsidP="002F5B53">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įsakymu Nr. V - 25</w:t>
      </w:r>
    </w:p>
    <w:p w14:paraId="07C522EA" w14:textId="77777777" w:rsidR="002F5B53" w:rsidRDefault="002F5B53" w:rsidP="002F5B53">
      <w:pPr>
        <w:spacing w:after="0" w:line="240" w:lineRule="auto"/>
        <w:ind w:left="10620"/>
        <w:rPr>
          <w:rFonts w:ascii="Times New Roman" w:hAnsi="Times New Roman" w:cs="Times New Roman"/>
          <w:sz w:val="24"/>
          <w:szCs w:val="24"/>
        </w:rPr>
      </w:pPr>
    </w:p>
    <w:p w14:paraId="30D91E69" w14:textId="77777777" w:rsidR="002F5B53" w:rsidRDefault="002F5B53" w:rsidP="002F5B53">
      <w:pPr>
        <w:jc w:val="center"/>
        <w:rPr>
          <w:rFonts w:ascii="Times New Roman" w:hAnsi="Times New Roman" w:cs="Times New Roman"/>
          <w:b/>
          <w:bCs/>
          <w:sz w:val="28"/>
          <w:szCs w:val="28"/>
        </w:rPr>
      </w:pPr>
      <w:r>
        <w:rPr>
          <w:rFonts w:ascii="Times New Roman" w:hAnsi="Times New Roman" w:cs="Times New Roman"/>
          <w:b/>
          <w:bCs/>
          <w:sz w:val="28"/>
          <w:szCs w:val="28"/>
        </w:rPr>
        <w:t>KLAIPĖDOS SOCIALINIŲ PASLAUGŲ CENTRO ,,DANĖ” 2021 METŲ VAIKŲ PADALINIO, VEIKLOS ĮSIVERTINIMO, SOCIALINĖS GLOBOS NORMŲ ĮGYVENDINIMO KONTEKSTE, PLANAS</w:t>
      </w:r>
    </w:p>
    <w:tbl>
      <w:tblPr>
        <w:tblW w:w="14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2329"/>
        <w:gridCol w:w="3263"/>
        <w:gridCol w:w="1987"/>
        <w:gridCol w:w="1703"/>
        <w:gridCol w:w="2107"/>
      </w:tblGrid>
      <w:tr w:rsidR="002F5B53" w14:paraId="5D0EAA9C" w14:textId="77777777" w:rsidTr="00152C20">
        <w:trPr>
          <w:trHeight w:val="148"/>
        </w:trPr>
        <w:tc>
          <w:tcPr>
            <w:tcW w:w="3171" w:type="dxa"/>
            <w:tcBorders>
              <w:top w:val="single" w:sz="4" w:space="0" w:color="auto"/>
              <w:left w:val="single" w:sz="4" w:space="0" w:color="auto"/>
              <w:bottom w:val="single" w:sz="4" w:space="0" w:color="auto"/>
              <w:right w:val="single" w:sz="4" w:space="0" w:color="auto"/>
            </w:tcBorders>
            <w:hideMark/>
          </w:tcPr>
          <w:p w14:paraId="14706CDA" w14:textId="77777777" w:rsidR="002F5B53" w:rsidRDefault="002F5B53">
            <w:pPr>
              <w:spacing w:after="0" w:line="240" w:lineRule="auto"/>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Socialinės globos norma  ir/ar charakteristika</w:t>
            </w:r>
          </w:p>
        </w:tc>
        <w:tc>
          <w:tcPr>
            <w:tcW w:w="2329" w:type="dxa"/>
            <w:tcBorders>
              <w:top w:val="single" w:sz="4" w:space="0" w:color="auto"/>
              <w:left w:val="single" w:sz="4" w:space="0" w:color="auto"/>
              <w:bottom w:val="single" w:sz="4" w:space="0" w:color="auto"/>
              <w:right w:val="single" w:sz="4" w:space="0" w:color="auto"/>
            </w:tcBorders>
            <w:hideMark/>
          </w:tcPr>
          <w:p w14:paraId="380C9E58" w14:textId="77777777" w:rsidR="002F5B53" w:rsidRDefault="002F5B53">
            <w:pPr>
              <w:spacing w:after="0" w:line="240" w:lineRule="auto"/>
              <w:jc w:val="both"/>
              <w:rPr>
                <w:rFonts w:ascii="Times New Roman" w:hAnsi="Times New Roman" w:cs="Times New Roman"/>
                <w:b/>
                <w:bCs/>
                <w:sz w:val="24"/>
                <w:szCs w:val="24"/>
                <w:lang w:val="en-US" w:eastAsia="lt-LT"/>
              </w:rPr>
            </w:pPr>
            <w:proofErr w:type="spellStart"/>
            <w:r>
              <w:rPr>
                <w:rFonts w:ascii="Times New Roman" w:hAnsi="Times New Roman" w:cs="Times New Roman"/>
                <w:b/>
                <w:bCs/>
                <w:sz w:val="24"/>
                <w:szCs w:val="24"/>
                <w:lang w:val="en-US" w:eastAsia="lt-LT"/>
              </w:rPr>
              <w:t>Tyrimo</w:t>
            </w:r>
            <w:proofErr w:type="spellEnd"/>
            <w:r>
              <w:rPr>
                <w:rFonts w:ascii="Times New Roman" w:hAnsi="Times New Roman" w:cs="Times New Roman"/>
                <w:b/>
                <w:bCs/>
                <w:sz w:val="24"/>
                <w:szCs w:val="24"/>
                <w:lang w:val="en-US" w:eastAsia="lt-LT"/>
              </w:rPr>
              <w:t xml:space="preserve"> </w:t>
            </w:r>
            <w:proofErr w:type="spellStart"/>
            <w:r>
              <w:rPr>
                <w:rFonts w:ascii="Times New Roman" w:hAnsi="Times New Roman" w:cs="Times New Roman"/>
                <w:b/>
                <w:bCs/>
                <w:sz w:val="24"/>
                <w:szCs w:val="24"/>
                <w:lang w:val="en-US" w:eastAsia="lt-LT"/>
              </w:rPr>
              <w:t>pavadinimas</w:t>
            </w:r>
            <w:proofErr w:type="spellEnd"/>
          </w:p>
        </w:tc>
        <w:tc>
          <w:tcPr>
            <w:tcW w:w="3263" w:type="dxa"/>
            <w:tcBorders>
              <w:top w:val="single" w:sz="4" w:space="0" w:color="auto"/>
              <w:left w:val="single" w:sz="4" w:space="0" w:color="auto"/>
              <w:bottom w:val="single" w:sz="4" w:space="0" w:color="auto"/>
              <w:right w:val="single" w:sz="4" w:space="0" w:color="auto"/>
            </w:tcBorders>
            <w:hideMark/>
          </w:tcPr>
          <w:p w14:paraId="572363D1" w14:textId="77777777" w:rsidR="002F5B53" w:rsidRDefault="002F5B53">
            <w:pPr>
              <w:spacing w:after="0" w:line="240" w:lineRule="auto"/>
              <w:jc w:val="both"/>
              <w:rPr>
                <w:rFonts w:ascii="Times New Roman" w:hAnsi="Times New Roman" w:cs="Times New Roman"/>
                <w:sz w:val="24"/>
                <w:szCs w:val="24"/>
                <w:lang w:val="en-US" w:eastAsia="lt-LT"/>
              </w:rPr>
            </w:pPr>
            <w:r>
              <w:rPr>
                <w:rFonts w:ascii="Times New Roman" w:hAnsi="Times New Roman" w:cs="Times New Roman"/>
                <w:b/>
                <w:bCs/>
                <w:sz w:val="24"/>
                <w:szCs w:val="24"/>
                <w:lang w:eastAsia="lt-LT"/>
              </w:rPr>
              <w:t>Vertinimo kriterijai</w:t>
            </w:r>
          </w:p>
        </w:tc>
        <w:tc>
          <w:tcPr>
            <w:tcW w:w="1987" w:type="dxa"/>
            <w:tcBorders>
              <w:top w:val="single" w:sz="4" w:space="0" w:color="auto"/>
              <w:left w:val="single" w:sz="4" w:space="0" w:color="auto"/>
              <w:bottom w:val="single" w:sz="4" w:space="0" w:color="auto"/>
              <w:right w:val="single" w:sz="4" w:space="0" w:color="auto"/>
            </w:tcBorders>
            <w:hideMark/>
          </w:tcPr>
          <w:p w14:paraId="03B93E91" w14:textId="77777777" w:rsidR="002F5B53" w:rsidRDefault="002F5B53">
            <w:pPr>
              <w:spacing w:after="0" w:line="240" w:lineRule="auto"/>
              <w:jc w:val="both"/>
              <w:rPr>
                <w:rFonts w:ascii="Times New Roman" w:hAnsi="Times New Roman" w:cs="Times New Roman"/>
                <w:sz w:val="24"/>
                <w:szCs w:val="24"/>
                <w:lang w:val="en-US" w:eastAsia="lt-LT"/>
              </w:rPr>
            </w:pPr>
            <w:r>
              <w:rPr>
                <w:rFonts w:ascii="Times New Roman" w:hAnsi="Times New Roman" w:cs="Times New Roman"/>
                <w:b/>
                <w:bCs/>
                <w:sz w:val="24"/>
                <w:szCs w:val="24"/>
                <w:lang w:eastAsia="lt-LT"/>
              </w:rPr>
              <w:t>Vertinimo metodai</w:t>
            </w:r>
          </w:p>
        </w:tc>
        <w:tc>
          <w:tcPr>
            <w:tcW w:w="1703" w:type="dxa"/>
            <w:tcBorders>
              <w:top w:val="single" w:sz="4" w:space="0" w:color="auto"/>
              <w:left w:val="single" w:sz="4" w:space="0" w:color="auto"/>
              <w:bottom w:val="single" w:sz="4" w:space="0" w:color="auto"/>
              <w:right w:val="single" w:sz="4" w:space="0" w:color="auto"/>
            </w:tcBorders>
            <w:hideMark/>
          </w:tcPr>
          <w:p w14:paraId="74A1FAE4" w14:textId="77777777" w:rsidR="002F5B53" w:rsidRDefault="002F5B53">
            <w:pPr>
              <w:spacing w:after="0" w:line="240" w:lineRule="auto"/>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Vertinimo</w:t>
            </w:r>
          </w:p>
          <w:p w14:paraId="05230234" w14:textId="77777777" w:rsidR="002F5B53" w:rsidRDefault="002F5B53">
            <w:pPr>
              <w:spacing w:after="0" w:line="240" w:lineRule="auto"/>
              <w:jc w:val="both"/>
              <w:rPr>
                <w:rFonts w:ascii="Times New Roman" w:hAnsi="Times New Roman" w:cs="Times New Roman"/>
                <w:sz w:val="24"/>
                <w:szCs w:val="24"/>
                <w:lang w:val="en-US" w:eastAsia="lt-LT"/>
              </w:rPr>
            </w:pPr>
            <w:r>
              <w:rPr>
                <w:rFonts w:ascii="Times New Roman" w:hAnsi="Times New Roman" w:cs="Times New Roman"/>
                <w:b/>
                <w:bCs/>
                <w:sz w:val="24"/>
                <w:szCs w:val="24"/>
                <w:lang w:eastAsia="lt-LT"/>
              </w:rPr>
              <w:t>atlikimo data</w:t>
            </w:r>
          </w:p>
        </w:tc>
        <w:tc>
          <w:tcPr>
            <w:tcW w:w="2107" w:type="dxa"/>
            <w:tcBorders>
              <w:top w:val="single" w:sz="4" w:space="0" w:color="auto"/>
              <w:left w:val="single" w:sz="4" w:space="0" w:color="auto"/>
              <w:bottom w:val="single" w:sz="4" w:space="0" w:color="auto"/>
              <w:right w:val="single" w:sz="4" w:space="0" w:color="auto"/>
            </w:tcBorders>
            <w:hideMark/>
          </w:tcPr>
          <w:p w14:paraId="2B1844A8" w14:textId="77777777" w:rsidR="002F5B53" w:rsidRDefault="002F5B53">
            <w:pPr>
              <w:spacing w:after="0" w:line="240" w:lineRule="auto"/>
              <w:jc w:val="both"/>
              <w:rPr>
                <w:rFonts w:ascii="Times New Roman" w:hAnsi="Times New Roman" w:cs="Times New Roman"/>
                <w:sz w:val="24"/>
                <w:szCs w:val="24"/>
                <w:lang w:val="en-US" w:eastAsia="lt-LT"/>
              </w:rPr>
            </w:pPr>
            <w:r>
              <w:rPr>
                <w:rFonts w:ascii="Times New Roman" w:hAnsi="Times New Roman" w:cs="Times New Roman"/>
                <w:b/>
                <w:bCs/>
                <w:sz w:val="24"/>
                <w:szCs w:val="24"/>
                <w:lang w:eastAsia="lt-LT"/>
              </w:rPr>
              <w:t>Atsakingas asmuo</w:t>
            </w:r>
          </w:p>
        </w:tc>
      </w:tr>
      <w:tr w:rsidR="002F5B53" w14:paraId="14FBB591" w14:textId="77777777" w:rsidTr="00152C20">
        <w:trPr>
          <w:trHeight w:val="148"/>
        </w:trPr>
        <w:tc>
          <w:tcPr>
            <w:tcW w:w="3171" w:type="dxa"/>
            <w:tcBorders>
              <w:top w:val="single" w:sz="4" w:space="0" w:color="auto"/>
              <w:left w:val="single" w:sz="4" w:space="0" w:color="auto"/>
              <w:bottom w:val="single" w:sz="4" w:space="0" w:color="auto"/>
              <w:right w:val="single" w:sz="4" w:space="0" w:color="auto"/>
            </w:tcBorders>
            <w:hideMark/>
          </w:tcPr>
          <w:p w14:paraId="16B40AC0"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Vaikas gauna jo fiziologinius poreikius ir sveikatos būklę atitinkantį maitinimą, įvertinus jo individualius poreikius, būtinumą gauti dietinį maitinimą ir esant galimybei atsižvelgiant į vaiko pageidavimus. Socialinės globos įstaiga maitinimą organizuoja pagal sveikatos apsaugos ministro patvirtintus maitinimo organizavimą socialinės globos įstaigose reglamentuojančius teisės aktų reikalavimus.</w:t>
            </w:r>
          </w:p>
        </w:tc>
        <w:tc>
          <w:tcPr>
            <w:tcW w:w="2329" w:type="dxa"/>
            <w:tcBorders>
              <w:top w:val="single" w:sz="4" w:space="0" w:color="auto"/>
              <w:left w:val="single" w:sz="4" w:space="0" w:color="auto"/>
              <w:bottom w:val="single" w:sz="4" w:space="0" w:color="auto"/>
              <w:right w:val="single" w:sz="4" w:space="0" w:color="auto"/>
            </w:tcBorders>
            <w:hideMark/>
          </w:tcPr>
          <w:p w14:paraId="140D26B1"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Vaikų maitinimo organizavimo ypatumai Klaipėdos socialinių paslaugų centre „Danė“</w:t>
            </w:r>
          </w:p>
        </w:tc>
        <w:tc>
          <w:tcPr>
            <w:tcW w:w="3263" w:type="dxa"/>
            <w:tcBorders>
              <w:top w:val="single" w:sz="4" w:space="0" w:color="auto"/>
              <w:left w:val="single" w:sz="4" w:space="0" w:color="auto"/>
              <w:bottom w:val="single" w:sz="4" w:space="0" w:color="auto"/>
              <w:right w:val="single" w:sz="4" w:space="0" w:color="auto"/>
            </w:tcBorders>
            <w:hideMark/>
          </w:tcPr>
          <w:p w14:paraId="57921DF4"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vaikai gauna sveikatos būklę atitinkantį maitinimą;</w:t>
            </w:r>
          </w:p>
          <w:p w14:paraId="1B9408B0"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organizuojant vaikų maitinimą atsižvelgiama į vaiko individualius pageidavimus;</w:t>
            </w:r>
          </w:p>
          <w:p w14:paraId="191E02C2"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vaikų maitinimas organizuojamas atsižvelgiant į socialinės globos įstaigose reglamentuojančius teisės aktų reikalavimus.</w:t>
            </w:r>
          </w:p>
          <w:p w14:paraId="2F5C9682"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vaikams užtenka pateikto maisto;</w:t>
            </w:r>
          </w:p>
          <w:p w14:paraId="0E06BE64"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vaikas turi galimybę gauti maisto papildomai;</w:t>
            </w:r>
          </w:p>
          <w:p w14:paraId="33C2A88B"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-ar vaikams patinka (suvalgo) pateiktą maistą. </w:t>
            </w:r>
          </w:p>
        </w:tc>
        <w:tc>
          <w:tcPr>
            <w:tcW w:w="1987" w:type="dxa"/>
            <w:tcBorders>
              <w:top w:val="single" w:sz="4" w:space="0" w:color="auto"/>
              <w:left w:val="single" w:sz="4" w:space="0" w:color="auto"/>
              <w:bottom w:val="single" w:sz="4" w:space="0" w:color="auto"/>
              <w:right w:val="single" w:sz="4" w:space="0" w:color="auto"/>
            </w:tcBorders>
            <w:hideMark/>
          </w:tcPr>
          <w:p w14:paraId="4DC8A866"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Darbuotojų apklausa raštu; dokumentų analizė</w:t>
            </w:r>
          </w:p>
        </w:tc>
        <w:tc>
          <w:tcPr>
            <w:tcW w:w="1703" w:type="dxa"/>
            <w:tcBorders>
              <w:top w:val="single" w:sz="4" w:space="0" w:color="auto"/>
              <w:left w:val="single" w:sz="4" w:space="0" w:color="auto"/>
              <w:bottom w:val="single" w:sz="4" w:space="0" w:color="auto"/>
              <w:right w:val="single" w:sz="4" w:space="0" w:color="auto"/>
            </w:tcBorders>
            <w:hideMark/>
          </w:tcPr>
          <w:p w14:paraId="25F12AF8"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spalis</w:t>
            </w:r>
          </w:p>
        </w:tc>
        <w:tc>
          <w:tcPr>
            <w:tcW w:w="2107" w:type="dxa"/>
            <w:tcBorders>
              <w:top w:val="single" w:sz="4" w:space="0" w:color="auto"/>
              <w:left w:val="single" w:sz="4" w:space="0" w:color="auto"/>
              <w:bottom w:val="single" w:sz="4" w:space="0" w:color="auto"/>
              <w:right w:val="single" w:sz="4" w:space="0" w:color="auto"/>
            </w:tcBorders>
            <w:hideMark/>
          </w:tcPr>
          <w:p w14:paraId="300A44BC"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R. </w:t>
            </w:r>
            <w:proofErr w:type="spellStart"/>
            <w:r>
              <w:rPr>
                <w:rFonts w:ascii="Times New Roman" w:hAnsi="Times New Roman" w:cs="Times New Roman"/>
                <w:sz w:val="24"/>
                <w:szCs w:val="24"/>
                <w:lang w:eastAsia="lt-LT"/>
              </w:rPr>
              <w:t>Jagielaitė</w:t>
            </w:r>
            <w:proofErr w:type="spellEnd"/>
          </w:p>
        </w:tc>
      </w:tr>
      <w:tr w:rsidR="002F5B53" w14:paraId="173266FA" w14:textId="77777777" w:rsidTr="00152C20">
        <w:trPr>
          <w:trHeight w:val="148"/>
        </w:trPr>
        <w:tc>
          <w:tcPr>
            <w:tcW w:w="3171" w:type="dxa"/>
            <w:tcBorders>
              <w:top w:val="single" w:sz="4" w:space="0" w:color="auto"/>
              <w:left w:val="single" w:sz="4" w:space="0" w:color="auto"/>
              <w:bottom w:val="single" w:sz="4" w:space="0" w:color="auto"/>
              <w:right w:val="single" w:sz="4" w:space="0" w:color="auto"/>
            </w:tcBorders>
            <w:hideMark/>
          </w:tcPr>
          <w:p w14:paraId="17714A47"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Vaikas turi teisę praktikuoti valstybės pripažintą tradicinę religiją pagal savo tėvų įsitikinimus, jei tai neprieštarauja vaiko </w:t>
            </w:r>
            <w:r>
              <w:rPr>
                <w:rFonts w:ascii="Times New Roman" w:hAnsi="Times New Roman" w:cs="Times New Roman"/>
                <w:sz w:val="24"/>
                <w:szCs w:val="24"/>
                <w:lang w:eastAsia="lt-LT"/>
              </w:rPr>
              <w:lastRenderedPageBreak/>
              <w:t xml:space="preserve">interesams. Socialinės globos įstaiga sudaro tam sąlygas ir skiria dėmesį vaikų sielovadai, su tuo susijusios priemonės numatytos vaiko ISGP. </w:t>
            </w:r>
          </w:p>
        </w:tc>
        <w:tc>
          <w:tcPr>
            <w:tcW w:w="2329" w:type="dxa"/>
            <w:tcBorders>
              <w:top w:val="single" w:sz="4" w:space="0" w:color="auto"/>
              <w:left w:val="single" w:sz="4" w:space="0" w:color="auto"/>
              <w:bottom w:val="single" w:sz="4" w:space="0" w:color="auto"/>
              <w:right w:val="single" w:sz="4" w:space="0" w:color="auto"/>
            </w:tcBorders>
            <w:hideMark/>
          </w:tcPr>
          <w:p w14:paraId="703B4E05"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Vaikų sielovada Klaipėdos socialinių paslaugų centre „Danė“ </w:t>
            </w:r>
          </w:p>
        </w:tc>
        <w:tc>
          <w:tcPr>
            <w:tcW w:w="3263" w:type="dxa"/>
            <w:tcBorders>
              <w:top w:val="single" w:sz="4" w:space="0" w:color="auto"/>
              <w:left w:val="single" w:sz="4" w:space="0" w:color="auto"/>
              <w:bottom w:val="single" w:sz="4" w:space="0" w:color="auto"/>
              <w:right w:val="single" w:sz="4" w:space="0" w:color="auto"/>
            </w:tcBorders>
            <w:hideMark/>
          </w:tcPr>
          <w:p w14:paraId="2E2D19EB"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vaikai praktikuoja (keli) religiją;</w:t>
            </w:r>
          </w:p>
          <w:p w14:paraId="134808D7"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-kaip dažnai vaikams sudaromos sąlygos religijai praktikuoti</w:t>
            </w:r>
          </w:p>
          <w:p w14:paraId="4D87E9FC"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-kaip ir kokios sudaromos sąlygos religijai praktikuoti;</w:t>
            </w:r>
          </w:p>
          <w:p w14:paraId="72284621"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ISGP yra numatytos priemonės susijusios su vaikų sielovada.</w:t>
            </w:r>
          </w:p>
        </w:tc>
        <w:tc>
          <w:tcPr>
            <w:tcW w:w="1987" w:type="dxa"/>
            <w:tcBorders>
              <w:top w:val="single" w:sz="4" w:space="0" w:color="auto"/>
              <w:left w:val="single" w:sz="4" w:space="0" w:color="auto"/>
              <w:bottom w:val="single" w:sz="4" w:space="0" w:color="auto"/>
              <w:right w:val="single" w:sz="4" w:space="0" w:color="auto"/>
            </w:tcBorders>
            <w:hideMark/>
          </w:tcPr>
          <w:p w14:paraId="0E175B2C"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Darbuotojų apklausa raštu; dokumentų analizė</w:t>
            </w:r>
          </w:p>
        </w:tc>
        <w:tc>
          <w:tcPr>
            <w:tcW w:w="1703" w:type="dxa"/>
            <w:tcBorders>
              <w:top w:val="single" w:sz="4" w:space="0" w:color="auto"/>
              <w:left w:val="single" w:sz="4" w:space="0" w:color="auto"/>
              <w:bottom w:val="single" w:sz="4" w:space="0" w:color="auto"/>
              <w:right w:val="single" w:sz="4" w:space="0" w:color="auto"/>
            </w:tcBorders>
            <w:hideMark/>
          </w:tcPr>
          <w:p w14:paraId="31117224"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lapkritis</w:t>
            </w:r>
          </w:p>
        </w:tc>
        <w:tc>
          <w:tcPr>
            <w:tcW w:w="2107" w:type="dxa"/>
            <w:tcBorders>
              <w:top w:val="single" w:sz="4" w:space="0" w:color="auto"/>
              <w:left w:val="single" w:sz="4" w:space="0" w:color="auto"/>
              <w:bottom w:val="single" w:sz="4" w:space="0" w:color="auto"/>
              <w:right w:val="single" w:sz="4" w:space="0" w:color="auto"/>
            </w:tcBorders>
            <w:hideMark/>
          </w:tcPr>
          <w:p w14:paraId="055489AD"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R. Liorensaitė</w:t>
            </w:r>
          </w:p>
        </w:tc>
      </w:tr>
      <w:tr w:rsidR="002F5B53" w14:paraId="07D907EB" w14:textId="77777777" w:rsidTr="00152C20">
        <w:trPr>
          <w:trHeight w:val="882"/>
        </w:trPr>
        <w:tc>
          <w:tcPr>
            <w:tcW w:w="3171" w:type="dxa"/>
            <w:tcBorders>
              <w:top w:val="single" w:sz="4" w:space="0" w:color="auto"/>
              <w:left w:val="single" w:sz="4" w:space="0" w:color="auto"/>
              <w:bottom w:val="single" w:sz="4" w:space="0" w:color="auto"/>
              <w:right w:val="single" w:sz="4" w:space="0" w:color="auto"/>
            </w:tcBorders>
            <w:hideMark/>
          </w:tcPr>
          <w:p w14:paraId="03A52FFC" w14:textId="77777777" w:rsidR="002F5B53" w:rsidRDefault="002F5B53">
            <w:pPr>
              <w:jc w:val="both"/>
              <w:rPr>
                <w:rFonts w:ascii="Times New Roman" w:hAnsi="Times New Roman" w:cs="Times New Roman"/>
                <w:sz w:val="24"/>
                <w:szCs w:val="24"/>
                <w:lang w:eastAsia="lt-LT"/>
              </w:rPr>
            </w:pPr>
            <w:r>
              <w:rPr>
                <w:rFonts w:ascii="Times New Roman" w:hAnsi="Times New Roman" w:cs="Times New Roman"/>
                <w:sz w:val="24"/>
                <w:szCs w:val="24"/>
                <w:lang w:eastAsia="lt-LT"/>
              </w:rPr>
              <w:t>Socialinės globos įstaigose dėmesys kreipiamas į vaiko galimybių ir gebėjimų mokytis bei ugdytis įvertinimą, su vaiko gebėjimų ugdymu susijusios priemonės numatytos ISGP. Socialinės globos įstaigoje su vaikais dirbantys darbuotojai pažįsta vaikų pedagogus ir nuolat palaiko su jais ryšį, „savas asmuo“ ar kiti socialinės globos įstaigos darbuotojai lankosi tėvų susirinkimuose, gali apibūdinti, kaip vaikui sekasi mokytis, kokios problemos jam kyla ugdymo įstaigoje dėl jo elgesio, santykių su kitais vaikais, pedagogais ir pan.</w:t>
            </w:r>
          </w:p>
        </w:tc>
        <w:tc>
          <w:tcPr>
            <w:tcW w:w="2329" w:type="dxa"/>
            <w:tcBorders>
              <w:top w:val="single" w:sz="4" w:space="0" w:color="auto"/>
              <w:left w:val="single" w:sz="4" w:space="0" w:color="auto"/>
              <w:bottom w:val="single" w:sz="4" w:space="0" w:color="auto"/>
              <w:right w:val="single" w:sz="4" w:space="0" w:color="auto"/>
            </w:tcBorders>
            <w:hideMark/>
          </w:tcPr>
          <w:p w14:paraId="732E7BA2" w14:textId="77777777" w:rsidR="002F5B53" w:rsidRDefault="002F5B53">
            <w:pPr>
              <w:jc w:val="both"/>
              <w:rPr>
                <w:rFonts w:ascii="Times New Roman" w:hAnsi="Times New Roman" w:cs="Times New Roman"/>
                <w:sz w:val="24"/>
                <w:szCs w:val="24"/>
                <w:lang w:eastAsia="lt-LT"/>
              </w:rPr>
            </w:pPr>
            <w:r>
              <w:rPr>
                <w:rFonts w:ascii="Times New Roman" w:hAnsi="Times New Roman" w:cs="Times New Roman"/>
                <w:sz w:val="24"/>
                <w:szCs w:val="24"/>
                <w:lang w:eastAsia="lt-LT"/>
              </w:rPr>
              <w:t>Vaikų ugdymo organizavimas Klaipėdos socialinių paslaugų centre „Danė“</w:t>
            </w:r>
          </w:p>
        </w:tc>
        <w:tc>
          <w:tcPr>
            <w:tcW w:w="3263" w:type="dxa"/>
            <w:tcBorders>
              <w:top w:val="single" w:sz="4" w:space="0" w:color="auto"/>
              <w:left w:val="single" w:sz="4" w:space="0" w:color="auto"/>
              <w:bottom w:val="single" w:sz="4" w:space="0" w:color="auto"/>
              <w:right w:val="single" w:sz="4" w:space="0" w:color="auto"/>
            </w:tcBorders>
          </w:tcPr>
          <w:p w14:paraId="5949F2AE"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-kiek ir kokių priemonių yra numatyta vaiko ISGP gebėjimų ir galimybių mokytis numatymui;</w:t>
            </w:r>
          </w:p>
          <w:p w14:paraId="04EFEEBB"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-kaip dažnai darbuotojai bendrauja su vaiko mokytojais elgesio, santykių ir ugdymo klausimams aptarti;</w:t>
            </w:r>
          </w:p>
          <w:p w14:paraId="03A63688"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darbuotojai žino kiekvieno priskirto vaiko ugdymosi poreikius ir sunkumus;</w:t>
            </w:r>
          </w:p>
          <w:p w14:paraId="1A86B488" w14:textId="77777777" w:rsidR="002F5B53" w:rsidRDefault="002F5B53">
            <w:pPr>
              <w:pStyle w:val="Betarp"/>
              <w:jc w:val="both"/>
              <w:rPr>
                <w:rFonts w:ascii="Times New Roman" w:hAnsi="Times New Roman" w:cs="Times New Roman"/>
                <w:sz w:val="24"/>
                <w:szCs w:val="24"/>
                <w:lang w:eastAsia="lt-LT"/>
              </w:rPr>
            </w:pPr>
          </w:p>
          <w:p w14:paraId="3CC896EE" w14:textId="77777777" w:rsidR="002F5B53" w:rsidRDefault="002F5B53">
            <w:pPr>
              <w:pStyle w:val="Betarp"/>
              <w:jc w:val="both"/>
              <w:rPr>
                <w:rFonts w:ascii="Times New Roman" w:hAnsi="Times New Roman" w:cs="Times New Roman"/>
                <w:sz w:val="24"/>
                <w:szCs w:val="24"/>
                <w:lang w:eastAsia="lt-LT"/>
              </w:rPr>
            </w:pPr>
          </w:p>
        </w:tc>
        <w:tc>
          <w:tcPr>
            <w:tcW w:w="1987" w:type="dxa"/>
            <w:tcBorders>
              <w:top w:val="single" w:sz="4" w:space="0" w:color="auto"/>
              <w:left w:val="single" w:sz="4" w:space="0" w:color="auto"/>
              <w:bottom w:val="single" w:sz="4" w:space="0" w:color="auto"/>
              <w:right w:val="single" w:sz="4" w:space="0" w:color="auto"/>
            </w:tcBorders>
            <w:hideMark/>
          </w:tcPr>
          <w:p w14:paraId="7652F3E9"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Darbuotojų apklausa raštu; dokumentų analizė</w:t>
            </w:r>
          </w:p>
        </w:tc>
        <w:tc>
          <w:tcPr>
            <w:tcW w:w="1703" w:type="dxa"/>
            <w:tcBorders>
              <w:top w:val="single" w:sz="4" w:space="0" w:color="auto"/>
              <w:left w:val="single" w:sz="4" w:space="0" w:color="auto"/>
              <w:bottom w:val="single" w:sz="4" w:space="0" w:color="auto"/>
              <w:right w:val="single" w:sz="4" w:space="0" w:color="auto"/>
            </w:tcBorders>
            <w:hideMark/>
          </w:tcPr>
          <w:p w14:paraId="67642E79"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gruodis</w:t>
            </w:r>
          </w:p>
        </w:tc>
        <w:tc>
          <w:tcPr>
            <w:tcW w:w="2107" w:type="dxa"/>
            <w:tcBorders>
              <w:top w:val="single" w:sz="4" w:space="0" w:color="auto"/>
              <w:left w:val="single" w:sz="4" w:space="0" w:color="auto"/>
              <w:bottom w:val="single" w:sz="4" w:space="0" w:color="auto"/>
              <w:right w:val="single" w:sz="4" w:space="0" w:color="auto"/>
            </w:tcBorders>
            <w:hideMark/>
          </w:tcPr>
          <w:p w14:paraId="0957C97A"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I. Lukšienė</w:t>
            </w:r>
          </w:p>
        </w:tc>
      </w:tr>
      <w:tr w:rsidR="002F5B53" w14:paraId="3F5D117D" w14:textId="77777777" w:rsidTr="00152C20">
        <w:trPr>
          <w:trHeight w:val="148"/>
        </w:trPr>
        <w:tc>
          <w:tcPr>
            <w:tcW w:w="3171" w:type="dxa"/>
            <w:tcBorders>
              <w:top w:val="single" w:sz="4" w:space="0" w:color="auto"/>
              <w:left w:val="single" w:sz="4" w:space="0" w:color="auto"/>
              <w:bottom w:val="single" w:sz="4" w:space="0" w:color="auto"/>
              <w:right w:val="single" w:sz="4" w:space="0" w:color="auto"/>
            </w:tcBorders>
            <w:hideMark/>
          </w:tcPr>
          <w:p w14:paraId="2C11777F"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Personalo skaičius ir globojamų vaikų skaičiaus santykis garantuoja tinkam` </w:t>
            </w:r>
            <w:r>
              <w:rPr>
                <w:rFonts w:ascii="Times New Roman" w:hAnsi="Times New Roman" w:cs="Times New Roman"/>
                <w:sz w:val="24"/>
                <w:szCs w:val="24"/>
                <w:lang w:eastAsia="lt-LT"/>
              </w:rPr>
              <w:lastRenderedPageBreak/>
              <w:t xml:space="preserve">socialinės globos įstaigos veiklos organizavimą. Socialinės globos įstaigoje yra personalo pareigybių aprašymai, apibūdinantys konkrečias kiekvieno socialinės globos įstaigos darbuotojo funkcijas </w:t>
            </w:r>
          </w:p>
        </w:tc>
        <w:tc>
          <w:tcPr>
            <w:tcW w:w="2329" w:type="dxa"/>
            <w:tcBorders>
              <w:top w:val="single" w:sz="4" w:space="0" w:color="auto"/>
              <w:left w:val="single" w:sz="4" w:space="0" w:color="auto"/>
              <w:bottom w:val="single" w:sz="4" w:space="0" w:color="auto"/>
              <w:right w:val="single" w:sz="4" w:space="0" w:color="auto"/>
            </w:tcBorders>
            <w:hideMark/>
          </w:tcPr>
          <w:p w14:paraId="352214A9"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Klaipėdos socialinių paslaugų centro „Danė“ atskirų </w:t>
            </w:r>
            <w:r>
              <w:rPr>
                <w:rFonts w:ascii="Times New Roman" w:hAnsi="Times New Roman" w:cs="Times New Roman"/>
                <w:sz w:val="24"/>
                <w:szCs w:val="24"/>
                <w:lang w:eastAsia="lt-LT"/>
              </w:rPr>
              <w:lastRenderedPageBreak/>
              <w:t>pareigybių darbuotojų funkcijų realumas</w:t>
            </w:r>
          </w:p>
        </w:tc>
        <w:tc>
          <w:tcPr>
            <w:tcW w:w="3263" w:type="dxa"/>
            <w:tcBorders>
              <w:top w:val="single" w:sz="4" w:space="0" w:color="auto"/>
              <w:left w:val="single" w:sz="4" w:space="0" w:color="auto"/>
              <w:bottom w:val="single" w:sz="4" w:space="0" w:color="auto"/>
              <w:right w:val="single" w:sz="4" w:space="0" w:color="auto"/>
            </w:tcBorders>
            <w:hideMark/>
          </w:tcPr>
          <w:p w14:paraId="777F62D8"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Pareiginių instrukcijų bei realiai atliekamų funkcijų lyginamoji analizė</w:t>
            </w:r>
          </w:p>
        </w:tc>
        <w:tc>
          <w:tcPr>
            <w:tcW w:w="1987" w:type="dxa"/>
            <w:tcBorders>
              <w:top w:val="single" w:sz="4" w:space="0" w:color="auto"/>
              <w:left w:val="single" w:sz="4" w:space="0" w:color="auto"/>
              <w:bottom w:val="single" w:sz="4" w:space="0" w:color="auto"/>
              <w:right w:val="single" w:sz="4" w:space="0" w:color="auto"/>
            </w:tcBorders>
            <w:hideMark/>
          </w:tcPr>
          <w:p w14:paraId="6CFFF54C"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Darbuotojų apklausa raštu; </w:t>
            </w:r>
            <w:r>
              <w:rPr>
                <w:rFonts w:ascii="Times New Roman" w:hAnsi="Times New Roman" w:cs="Times New Roman"/>
                <w:sz w:val="24"/>
                <w:szCs w:val="24"/>
                <w:lang w:eastAsia="lt-LT"/>
              </w:rPr>
              <w:lastRenderedPageBreak/>
              <w:t>dokumentų analizė</w:t>
            </w:r>
          </w:p>
        </w:tc>
        <w:tc>
          <w:tcPr>
            <w:tcW w:w="1703" w:type="dxa"/>
            <w:tcBorders>
              <w:top w:val="single" w:sz="4" w:space="0" w:color="auto"/>
              <w:left w:val="single" w:sz="4" w:space="0" w:color="auto"/>
              <w:bottom w:val="single" w:sz="4" w:space="0" w:color="auto"/>
              <w:right w:val="single" w:sz="4" w:space="0" w:color="auto"/>
            </w:tcBorders>
            <w:hideMark/>
          </w:tcPr>
          <w:p w14:paraId="32725620"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rugsėjis</w:t>
            </w:r>
          </w:p>
        </w:tc>
        <w:tc>
          <w:tcPr>
            <w:tcW w:w="2107" w:type="dxa"/>
            <w:tcBorders>
              <w:top w:val="single" w:sz="4" w:space="0" w:color="auto"/>
              <w:left w:val="single" w:sz="4" w:space="0" w:color="auto"/>
              <w:bottom w:val="single" w:sz="4" w:space="0" w:color="auto"/>
              <w:right w:val="single" w:sz="4" w:space="0" w:color="auto"/>
            </w:tcBorders>
            <w:hideMark/>
          </w:tcPr>
          <w:p w14:paraId="675EEAA8"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L. Kazlauskienė</w:t>
            </w:r>
          </w:p>
        </w:tc>
      </w:tr>
      <w:tr w:rsidR="002F5B53" w14:paraId="22913312" w14:textId="77777777" w:rsidTr="00152C20">
        <w:trPr>
          <w:trHeight w:val="148"/>
        </w:trPr>
        <w:tc>
          <w:tcPr>
            <w:tcW w:w="3171" w:type="dxa"/>
            <w:tcBorders>
              <w:top w:val="single" w:sz="4" w:space="0" w:color="auto"/>
              <w:left w:val="single" w:sz="4" w:space="0" w:color="auto"/>
              <w:bottom w:val="single" w:sz="4" w:space="0" w:color="auto"/>
              <w:right w:val="single" w:sz="4" w:space="0" w:color="auto"/>
            </w:tcBorders>
            <w:hideMark/>
          </w:tcPr>
          <w:p w14:paraId="7074B5CF"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Socialinei globai vaikui teikti sudarytas ISGP, kuriame numatyta, kokiomis priemonėmis bus siekiama socialinės globos tikslų ir uždavinių įgyvendinimo, detalizuojamos paslaugos, kurios vaikui bus teikiamos ar organizuojamos socialinės globos įstaigoje. ISGP vaikui teikiant socialinę globą yra nuolat papildomas, jame atsispindi vaiko raidos, augimo ir vystymosi būklė. ISGP numatyta vaiko ateities perspektyva, planuojamos priemonės vaiko savarankiškam gyvenimui užtikrinti, skiepijant paties vaiko atsakomybę. Sudarant ISGP naudojamasi vertinant </w:t>
            </w:r>
            <w:r>
              <w:rPr>
                <w:rFonts w:ascii="Times New Roman" w:hAnsi="Times New Roman" w:cs="Times New Roman"/>
                <w:sz w:val="24"/>
                <w:szCs w:val="24"/>
                <w:lang w:eastAsia="lt-LT"/>
              </w:rPr>
              <w:lastRenderedPageBreak/>
              <w:t>konkrečių paslaugų, pagalbos poreikį surinkta informacija apie vaiką, jo šeimą ar vaikų gydytojo apie vaiko sveikatos būklę, informacija iš ugdymo įstaigos, kurią vaikas lanko ir kt. ISGP rašomos žymos apie periodiškai vykdomą ISGP peržiūrą (kokie buvo pokyčiai, koks pasiektas rezultatas, kokie numatomi tolesni veiksmai, kad būtų pasiekti užsibrėžti tikslai ir uždaviniai, trumpas ISGP įgyvendinimo proceso aprašymas ir kt.</w:t>
            </w:r>
          </w:p>
        </w:tc>
        <w:tc>
          <w:tcPr>
            <w:tcW w:w="2329" w:type="dxa"/>
            <w:tcBorders>
              <w:top w:val="single" w:sz="4" w:space="0" w:color="auto"/>
              <w:left w:val="single" w:sz="4" w:space="0" w:color="auto"/>
              <w:bottom w:val="single" w:sz="4" w:space="0" w:color="auto"/>
              <w:right w:val="single" w:sz="4" w:space="0" w:color="auto"/>
            </w:tcBorders>
            <w:hideMark/>
          </w:tcPr>
          <w:p w14:paraId="486FB864"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Klaipėdos socialinių paslaugų centre „Danė“ vaikų padalinyje sudaromo ISGP atitiktis Socialinės globos normose pateiktai  charakteristikai </w:t>
            </w:r>
          </w:p>
        </w:tc>
        <w:tc>
          <w:tcPr>
            <w:tcW w:w="3263" w:type="dxa"/>
            <w:tcBorders>
              <w:top w:val="single" w:sz="4" w:space="0" w:color="auto"/>
              <w:left w:val="single" w:sz="4" w:space="0" w:color="auto"/>
              <w:bottom w:val="single" w:sz="4" w:space="0" w:color="auto"/>
              <w:right w:val="single" w:sz="4" w:space="0" w:color="auto"/>
            </w:tcBorders>
            <w:hideMark/>
          </w:tcPr>
          <w:p w14:paraId="0101A747"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Užpildytų ISGP ir Socialinės globos normų 1 priede pateiktų ISGP sudarymo turinio ir charakteristikų lyginamoji analizė bei rekomendacijų ISGP tobulinimui, parengimas </w:t>
            </w:r>
          </w:p>
        </w:tc>
        <w:tc>
          <w:tcPr>
            <w:tcW w:w="1987" w:type="dxa"/>
            <w:tcBorders>
              <w:top w:val="single" w:sz="4" w:space="0" w:color="auto"/>
              <w:left w:val="single" w:sz="4" w:space="0" w:color="auto"/>
              <w:bottom w:val="single" w:sz="4" w:space="0" w:color="auto"/>
              <w:right w:val="single" w:sz="4" w:space="0" w:color="auto"/>
            </w:tcBorders>
            <w:hideMark/>
          </w:tcPr>
          <w:p w14:paraId="377B0531"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Socialinės globos normų ir Klaipėdos socialinių paslaugų centro „Danė“ pildomų ISGP lyginamoji analizė</w:t>
            </w:r>
          </w:p>
        </w:tc>
        <w:tc>
          <w:tcPr>
            <w:tcW w:w="1703" w:type="dxa"/>
            <w:tcBorders>
              <w:top w:val="single" w:sz="4" w:space="0" w:color="auto"/>
              <w:left w:val="single" w:sz="4" w:space="0" w:color="auto"/>
              <w:bottom w:val="single" w:sz="4" w:space="0" w:color="auto"/>
              <w:right w:val="single" w:sz="4" w:space="0" w:color="auto"/>
            </w:tcBorders>
            <w:hideMark/>
          </w:tcPr>
          <w:p w14:paraId="0582FDB3"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balandis</w:t>
            </w:r>
          </w:p>
        </w:tc>
        <w:tc>
          <w:tcPr>
            <w:tcW w:w="2107" w:type="dxa"/>
            <w:tcBorders>
              <w:top w:val="single" w:sz="4" w:space="0" w:color="auto"/>
              <w:left w:val="single" w:sz="4" w:space="0" w:color="auto"/>
              <w:bottom w:val="single" w:sz="4" w:space="0" w:color="auto"/>
              <w:right w:val="single" w:sz="4" w:space="0" w:color="auto"/>
            </w:tcBorders>
            <w:hideMark/>
          </w:tcPr>
          <w:p w14:paraId="0D4B7341"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 </w:t>
            </w:r>
            <w:proofErr w:type="spellStart"/>
            <w:r>
              <w:rPr>
                <w:rFonts w:ascii="Times New Roman" w:hAnsi="Times New Roman" w:cs="Times New Roman"/>
                <w:sz w:val="24"/>
                <w:szCs w:val="24"/>
                <w:lang w:eastAsia="lt-LT"/>
              </w:rPr>
              <w:t>Balykova</w:t>
            </w:r>
            <w:proofErr w:type="spellEnd"/>
          </w:p>
        </w:tc>
      </w:tr>
      <w:tr w:rsidR="002F5B53" w14:paraId="5EA8D5DB" w14:textId="77777777" w:rsidTr="00152C20">
        <w:trPr>
          <w:trHeight w:val="148"/>
        </w:trPr>
        <w:tc>
          <w:tcPr>
            <w:tcW w:w="3171" w:type="dxa"/>
            <w:tcBorders>
              <w:top w:val="single" w:sz="4" w:space="0" w:color="auto"/>
              <w:left w:val="single" w:sz="4" w:space="0" w:color="auto"/>
              <w:bottom w:val="single" w:sz="4" w:space="0" w:color="auto"/>
              <w:right w:val="single" w:sz="4" w:space="0" w:color="auto"/>
            </w:tcBorders>
            <w:hideMark/>
          </w:tcPr>
          <w:p w14:paraId="376104B1"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Socialinės globos įstaiga yra atsakinga planuoti ir įgyvendinti vaiko palydėjimo į savarankišką gyvenimą ar gyvenimo bendruomenėje priemones. Vaikas su negalia nuo 15 metų turi įsivaizdavimą kur jis mokysis, kur gyvens ateityje, kur panaudos savo sutaupytas lėšas ir pan.</w:t>
            </w:r>
          </w:p>
        </w:tc>
        <w:tc>
          <w:tcPr>
            <w:tcW w:w="2329" w:type="dxa"/>
            <w:tcBorders>
              <w:top w:val="single" w:sz="4" w:space="0" w:color="auto"/>
              <w:left w:val="single" w:sz="4" w:space="0" w:color="auto"/>
              <w:bottom w:val="single" w:sz="4" w:space="0" w:color="auto"/>
              <w:right w:val="single" w:sz="4" w:space="0" w:color="auto"/>
            </w:tcBorders>
            <w:hideMark/>
          </w:tcPr>
          <w:p w14:paraId="1FFDDB43" w14:textId="77777777" w:rsidR="002F5B53" w:rsidRDefault="002F5B5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Vaiko ruošimas gyvenimui bendruomenėje sulaukus pilnametystės</w:t>
            </w:r>
          </w:p>
        </w:tc>
        <w:tc>
          <w:tcPr>
            <w:tcW w:w="3263" w:type="dxa"/>
            <w:tcBorders>
              <w:top w:val="single" w:sz="4" w:space="0" w:color="auto"/>
              <w:left w:val="single" w:sz="4" w:space="0" w:color="auto"/>
              <w:bottom w:val="single" w:sz="4" w:space="0" w:color="auto"/>
              <w:right w:val="single" w:sz="4" w:space="0" w:color="auto"/>
            </w:tcBorders>
            <w:hideMark/>
          </w:tcPr>
          <w:p w14:paraId="68D14E76" w14:textId="77777777" w:rsidR="002F5B53" w:rsidRDefault="002F5B53" w:rsidP="00D41A26">
            <w:pPr>
              <w:pStyle w:val="Betarp"/>
              <w:numPr>
                <w:ilvl w:val="0"/>
                <w:numId w:val="1"/>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Kokiomis priemonėmis vaikas ruošiamas gyvenimui bendruomenėje;</w:t>
            </w:r>
          </w:p>
          <w:p w14:paraId="40BBFCC1" w14:textId="77777777" w:rsidR="002F5B53" w:rsidRDefault="002F5B53" w:rsidP="00D41A26">
            <w:pPr>
              <w:pStyle w:val="Betarp"/>
              <w:numPr>
                <w:ilvl w:val="0"/>
                <w:numId w:val="1"/>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Nuo kada vaikas pradedamas ruošti gyvenimui bendruomenėje;</w:t>
            </w:r>
          </w:p>
          <w:p w14:paraId="06DC4392" w14:textId="77777777" w:rsidR="002F5B53" w:rsidRDefault="002F5B53" w:rsidP="00D41A26">
            <w:pPr>
              <w:pStyle w:val="Betarp"/>
              <w:numPr>
                <w:ilvl w:val="0"/>
                <w:numId w:val="1"/>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Ar visi vaikai turi įsivaizdavimą, kur gyvens ateityje;</w:t>
            </w:r>
          </w:p>
          <w:p w14:paraId="4B18E825" w14:textId="77777777" w:rsidR="002F5B53" w:rsidRDefault="002F5B53" w:rsidP="00D41A26">
            <w:pPr>
              <w:pStyle w:val="Betarp"/>
              <w:numPr>
                <w:ilvl w:val="0"/>
                <w:numId w:val="1"/>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Kokiais dokumentais yra pagrįstas vaiko ruošimas gyvenimui bendruomenėje.</w:t>
            </w:r>
          </w:p>
        </w:tc>
        <w:tc>
          <w:tcPr>
            <w:tcW w:w="1987" w:type="dxa"/>
            <w:tcBorders>
              <w:top w:val="single" w:sz="4" w:space="0" w:color="auto"/>
              <w:left w:val="single" w:sz="4" w:space="0" w:color="auto"/>
              <w:bottom w:val="single" w:sz="4" w:space="0" w:color="auto"/>
              <w:right w:val="single" w:sz="4" w:space="0" w:color="auto"/>
            </w:tcBorders>
            <w:hideMark/>
          </w:tcPr>
          <w:p w14:paraId="158E9E73"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Darbuotojų apklausa raštu; dokumentų analizė</w:t>
            </w:r>
          </w:p>
        </w:tc>
        <w:tc>
          <w:tcPr>
            <w:tcW w:w="1703" w:type="dxa"/>
            <w:tcBorders>
              <w:top w:val="single" w:sz="4" w:space="0" w:color="auto"/>
              <w:left w:val="single" w:sz="4" w:space="0" w:color="auto"/>
              <w:bottom w:val="single" w:sz="4" w:space="0" w:color="auto"/>
              <w:right w:val="single" w:sz="4" w:space="0" w:color="auto"/>
            </w:tcBorders>
            <w:hideMark/>
          </w:tcPr>
          <w:p w14:paraId="1B614E70"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rugsėjis</w:t>
            </w:r>
          </w:p>
        </w:tc>
        <w:tc>
          <w:tcPr>
            <w:tcW w:w="2107" w:type="dxa"/>
            <w:tcBorders>
              <w:top w:val="single" w:sz="4" w:space="0" w:color="auto"/>
              <w:left w:val="single" w:sz="4" w:space="0" w:color="auto"/>
              <w:bottom w:val="single" w:sz="4" w:space="0" w:color="auto"/>
              <w:right w:val="single" w:sz="4" w:space="0" w:color="auto"/>
            </w:tcBorders>
            <w:hideMark/>
          </w:tcPr>
          <w:p w14:paraId="7F0ADC0D" w14:textId="77777777" w:rsidR="002F5B53" w:rsidRDefault="002F5B53">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 </w:t>
            </w:r>
            <w:proofErr w:type="spellStart"/>
            <w:r>
              <w:rPr>
                <w:rFonts w:ascii="Times New Roman" w:hAnsi="Times New Roman" w:cs="Times New Roman"/>
                <w:sz w:val="24"/>
                <w:szCs w:val="24"/>
                <w:lang w:eastAsia="lt-LT"/>
              </w:rPr>
              <w:t>Rašišienė</w:t>
            </w:r>
            <w:proofErr w:type="spellEnd"/>
          </w:p>
        </w:tc>
      </w:tr>
    </w:tbl>
    <w:p w14:paraId="0E212B92" w14:textId="77777777" w:rsidR="002F5B53" w:rsidRDefault="002F5B53" w:rsidP="002F5B53">
      <w:pPr>
        <w:jc w:val="both"/>
        <w:rPr>
          <w:rFonts w:ascii="Times New Roman" w:hAnsi="Times New Roman" w:cs="Times New Roman"/>
        </w:rPr>
      </w:pPr>
    </w:p>
    <w:p w14:paraId="299140EE" w14:textId="77777777" w:rsidR="002F5B53" w:rsidRDefault="002F5B53" w:rsidP="002F5B53">
      <w:pPr>
        <w:rPr>
          <w:rFonts w:ascii="Times New Roman" w:hAnsi="Times New Roman" w:cs="Times New Roman"/>
        </w:rPr>
      </w:pPr>
      <w:r>
        <w:rPr>
          <w:rFonts w:ascii="Times New Roman" w:hAnsi="Times New Roman" w:cs="Times New Roman"/>
          <w:sz w:val="24"/>
          <w:szCs w:val="24"/>
        </w:rPr>
        <w:lastRenderedPageBreak/>
        <w:t>Direktoriaus pavaduotoja socialiniams reikalams                                                                                         Lina Kazlauskienė</w:t>
      </w:r>
    </w:p>
    <w:p w14:paraId="7E15E8FE" w14:textId="77777777" w:rsidR="004A2666" w:rsidRDefault="004A2666"/>
    <w:sectPr w:rsidR="004A2666" w:rsidSect="00152C20">
      <w:pgSz w:w="16838" w:h="11906" w:orient="landscape"/>
      <w:pgMar w:top="1140" w:right="851" w:bottom="11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B1D5A"/>
    <w:multiLevelType w:val="hybridMultilevel"/>
    <w:tmpl w:val="3D262922"/>
    <w:lvl w:ilvl="0" w:tplc="C38AF98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02"/>
    <w:rsid w:val="00152C20"/>
    <w:rsid w:val="002F5B53"/>
    <w:rsid w:val="004A2666"/>
    <w:rsid w:val="0097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49F1-4379-4034-83B2-A927EBA4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5B53"/>
    <w:pPr>
      <w:spacing w:after="200" w:line="276" w:lineRule="auto"/>
    </w:pPr>
    <w:rPr>
      <w:rFonts w:ascii="Calibri" w:eastAsia="Times New Roman" w:hAnsi="Calibri"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2F5B53"/>
    <w:pPr>
      <w:spacing w:after="0" w:line="240" w:lineRule="auto"/>
    </w:pPr>
    <w:rPr>
      <w:rFonts w:ascii="Calibri" w:eastAsia="Times New Roman" w:hAnsi="Calibri" w:cs="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8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3594</Words>
  <Characters>2049</Characters>
  <Application>Microsoft Office Word</Application>
  <DocSecurity>0</DocSecurity>
  <Lines>17</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Darbo</dc:creator>
  <cp:keywords/>
  <dc:description/>
  <cp:lastModifiedBy>Darbo</cp:lastModifiedBy>
  <cp:revision>3</cp:revision>
  <dcterms:created xsi:type="dcterms:W3CDTF">2021-03-09T07:41:00Z</dcterms:created>
  <dcterms:modified xsi:type="dcterms:W3CDTF">2021-03-09T07:43:00Z</dcterms:modified>
</cp:coreProperties>
</file>