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557A6" w14:textId="77777777" w:rsidR="007424A7" w:rsidRDefault="007424A7" w:rsidP="007424A7">
      <w:pPr>
        <w:ind w:left="5812"/>
        <w:rPr>
          <w:rFonts w:eastAsia="Calibri"/>
          <w:szCs w:val="24"/>
        </w:rPr>
      </w:pPr>
      <w:r>
        <w:rPr>
          <w:rFonts w:eastAsia="Calibri"/>
          <w:szCs w:val="24"/>
        </w:rPr>
        <w:t>Socialinių paslaugų srities darbuotojų</w:t>
      </w:r>
    </w:p>
    <w:p w14:paraId="3D406062" w14:textId="77777777" w:rsidR="007424A7" w:rsidRDefault="007424A7" w:rsidP="007424A7">
      <w:pPr>
        <w:ind w:left="5812"/>
        <w:rPr>
          <w:rFonts w:eastAsia="Calibri"/>
          <w:szCs w:val="24"/>
        </w:rPr>
      </w:pPr>
      <w:r>
        <w:rPr>
          <w:rFonts w:eastAsia="Calibri"/>
          <w:szCs w:val="24"/>
        </w:rPr>
        <w:t>veiklos vertinimo tvarkos aprašo</w:t>
      </w:r>
    </w:p>
    <w:p w14:paraId="69BE6AB6" w14:textId="77777777" w:rsidR="007424A7" w:rsidRDefault="007424A7" w:rsidP="007424A7">
      <w:pPr>
        <w:ind w:left="5812"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4910C386" w14:textId="77777777" w:rsidR="007424A7" w:rsidRDefault="007424A7" w:rsidP="007424A7">
      <w:pPr>
        <w:rPr>
          <w:rFonts w:eastAsia="Calibri"/>
          <w:sz w:val="22"/>
          <w:szCs w:val="22"/>
        </w:rPr>
      </w:pPr>
    </w:p>
    <w:p w14:paraId="2329CBBD" w14:textId="77777777" w:rsidR="007424A7" w:rsidRDefault="007424A7" w:rsidP="007424A7">
      <w:pPr>
        <w:rPr>
          <w:szCs w:val="24"/>
        </w:rPr>
      </w:pPr>
    </w:p>
    <w:p w14:paraId="1579E642" w14:textId="77777777" w:rsidR="007424A7" w:rsidRDefault="007424A7" w:rsidP="007424A7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(Socialinių paslaugų srities darbuotojų veiklos vertinimo forma)</w:t>
      </w:r>
    </w:p>
    <w:p w14:paraId="0083283B" w14:textId="77777777" w:rsidR="007424A7" w:rsidRDefault="007424A7" w:rsidP="007424A7">
      <w:pPr>
        <w:tabs>
          <w:tab w:val="left" w:pos="14656"/>
        </w:tabs>
        <w:rPr>
          <w:szCs w:val="24"/>
        </w:rPr>
      </w:pPr>
    </w:p>
    <w:p w14:paraId="42AB0007" w14:textId="23D8ACB8" w:rsidR="007424A7" w:rsidRDefault="00BD4042" w:rsidP="007424A7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BĮ Klaipėdos socialinių paslaugų centro „Danė“</w:t>
      </w:r>
    </w:p>
    <w:p w14:paraId="352CE6E9" w14:textId="77777777" w:rsidR="007424A7" w:rsidRDefault="007424A7" w:rsidP="007424A7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>(valstybės ar savivaldybės biudžetinės įstaigos pavadinimas, jos struktūrinio padalinio pavadinimas)</w:t>
      </w:r>
    </w:p>
    <w:p w14:paraId="16A339D6" w14:textId="77777777" w:rsidR="007424A7" w:rsidRDefault="007424A7" w:rsidP="007424A7">
      <w:pPr>
        <w:tabs>
          <w:tab w:val="left" w:pos="14656"/>
        </w:tabs>
        <w:jc w:val="center"/>
        <w:rPr>
          <w:szCs w:val="24"/>
        </w:rPr>
      </w:pPr>
    </w:p>
    <w:p w14:paraId="0EEE7B45" w14:textId="76BDBD31" w:rsidR="007424A7" w:rsidRDefault="00BD4042" w:rsidP="007424A7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Direktorės Linos Kazlauskienės</w:t>
      </w:r>
    </w:p>
    <w:p w14:paraId="6DFBC634" w14:textId="77777777" w:rsidR="007424A7" w:rsidRDefault="007424A7" w:rsidP="007424A7">
      <w:pPr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6EEFA54F" w14:textId="77777777" w:rsidR="007424A7" w:rsidRDefault="007424A7" w:rsidP="007424A7">
      <w:pPr>
        <w:rPr>
          <w:sz w:val="18"/>
          <w:szCs w:val="18"/>
        </w:rPr>
      </w:pPr>
    </w:p>
    <w:p w14:paraId="7AA5C19B" w14:textId="77777777" w:rsidR="007424A7" w:rsidRDefault="007424A7" w:rsidP="007424A7">
      <w:pPr>
        <w:rPr>
          <w:sz w:val="18"/>
          <w:szCs w:val="18"/>
        </w:rPr>
      </w:pPr>
    </w:p>
    <w:p w14:paraId="44014587" w14:textId="77777777" w:rsidR="007424A7" w:rsidRDefault="007424A7" w:rsidP="007424A7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TIESIOGINIO VADOVO MOTYVUOTAS PASIŪLYMAS SOCIALINIŲ PASLAUGŲ SRITIES DARBUOTOJO VEIKLOS VERTINIMO METU</w:t>
      </w:r>
    </w:p>
    <w:p w14:paraId="7FD52D5F" w14:textId="77777777" w:rsidR="007424A7" w:rsidRDefault="007424A7" w:rsidP="007424A7">
      <w:pPr>
        <w:jc w:val="center"/>
        <w:rPr>
          <w:szCs w:val="24"/>
          <w:lang w:eastAsia="lt-LT"/>
        </w:rPr>
      </w:pPr>
    </w:p>
    <w:p w14:paraId="303A93D8" w14:textId="77777777" w:rsidR="007424A7" w:rsidRDefault="007424A7" w:rsidP="007424A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52468289" w14:textId="77777777" w:rsidR="007424A7" w:rsidRDefault="007424A7" w:rsidP="007424A7">
      <w:pPr>
        <w:ind w:left="2592" w:firstLine="1296"/>
        <w:rPr>
          <w:sz w:val="20"/>
        </w:rPr>
      </w:pPr>
      <w:r>
        <w:rPr>
          <w:sz w:val="20"/>
        </w:rPr>
        <w:t>(data)</w:t>
      </w:r>
    </w:p>
    <w:p w14:paraId="760A9D07" w14:textId="77777777" w:rsidR="007424A7" w:rsidRDefault="007424A7" w:rsidP="007424A7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>_________________</w:t>
      </w:r>
    </w:p>
    <w:p w14:paraId="10371EE4" w14:textId="77777777" w:rsidR="007424A7" w:rsidRDefault="007424A7" w:rsidP="007424A7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(vieta)</w:t>
      </w:r>
    </w:p>
    <w:p w14:paraId="103CFBD2" w14:textId="77777777" w:rsidR="00BD4042" w:rsidRDefault="00BD4042" w:rsidP="007424A7">
      <w:pPr>
        <w:rPr>
          <w:szCs w:val="24"/>
          <w:lang w:eastAsia="lt-LT"/>
        </w:rPr>
      </w:pPr>
    </w:p>
    <w:p w14:paraId="47B88315" w14:textId="77777777" w:rsidR="007424A7" w:rsidRDefault="007424A7" w:rsidP="007424A7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0C898A1C" w14:textId="77777777" w:rsidR="007424A7" w:rsidRDefault="007424A7" w:rsidP="007424A7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2 ir ne daugiau kaip 4 užduotys)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146"/>
        <w:gridCol w:w="3562"/>
      </w:tblGrid>
      <w:tr w:rsidR="007424A7" w14:paraId="16E3428A" w14:textId="77777777" w:rsidTr="00BD4042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009B" w14:textId="77777777" w:rsidR="007424A7" w:rsidRDefault="007424A7" w:rsidP="004677F8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Einamųjų metų 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0922" w14:textId="77777777" w:rsidR="007424A7" w:rsidRDefault="007424A7" w:rsidP="004677F8">
            <w:pPr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Veiklos lūkesčiai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3A7E" w14:textId="77777777" w:rsidR="007424A7" w:rsidRDefault="007424A7" w:rsidP="004677F8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Veiklos lūkesčių vertinimo rodikliai </w:t>
            </w:r>
          </w:p>
          <w:p w14:paraId="3D879EC8" w14:textId="77777777" w:rsidR="007424A7" w:rsidRDefault="007424A7" w:rsidP="004677F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vertinantysis asmuo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vertins, ar nustatytos užduotys įvykdytos)</w:t>
            </w:r>
          </w:p>
        </w:tc>
      </w:tr>
      <w:tr w:rsidR="00BD4042" w14:paraId="6BE1D697" w14:textId="77777777" w:rsidTr="00BD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6A7D" w14:textId="77777777" w:rsidR="00BD4042" w:rsidRDefault="00BD404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 Užtikrinti kokybišką įstaigos veiklą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1620" w14:textId="77777777" w:rsidR="00BD4042" w:rsidRDefault="00BD404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2.1.1. Įgyvendinti patvirtintą strateginį veiklos planą.</w:t>
            </w:r>
          </w:p>
          <w:p w14:paraId="2745A5DD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35F8D9C4" w14:textId="77777777" w:rsidR="00BD4042" w:rsidRDefault="00BD404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2.1.2. Neturėti užfiksuotų pažeidimų iš įvairių institucijų dėl įstaigos ar vadovo veiklos</w:t>
            </w:r>
          </w:p>
          <w:p w14:paraId="26C6FCCF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3ADD6B6A" w14:textId="77777777" w:rsidR="00BD4042" w:rsidRDefault="00BD404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2.1.3. Gebėti tinkamai naudoti skirtus asignavimus vadovaujantis teisės aktais, reglamentuojančiais įstaigos finansinę veiklą.</w:t>
            </w:r>
          </w:p>
          <w:p w14:paraId="5B6E8FA8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3B8A0B2E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39DBB3CF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3C8DECB5" w14:textId="77777777" w:rsidR="00BD4042" w:rsidRDefault="00BD4042">
            <w:pPr>
              <w:rPr>
                <w:lang w:eastAsia="lt-LT"/>
              </w:rPr>
            </w:pPr>
            <w:r>
              <w:rPr>
                <w:lang w:eastAsia="lt-LT"/>
              </w:rPr>
              <w:t>2.1.4.Tinkamas dokumentų valdymas.</w:t>
            </w:r>
          </w:p>
          <w:p w14:paraId="2BBEB3CC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4E045CFE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18706BD8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2BE602B4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320286F0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25FF6CF9" w14:textId="77777777" w:rsidR="00BD4042" w:rsidRDefault="00BD4042">
            <w:pPr>
              <w:rPr>
                <w:spacing w:val="-2"/>
                <w:lang w:val="pt-BR"/>
              </w:rPr>
            </w:pPr>
          </w:p>
          <w:p w14:paraId="53044062" w14:textId="77777777" w:rsidR="00BD4042" w:rsidRDefault="00BD4042">
            <w:pPr>
              <w:rPr>
                <w:spacing w:val="-2"/>
                <w:lang w:val="pt-BR"/>
              </w:rPr>
            </w:pPr>
            <w:r>
              <w:rPr>
                <w:spacing w:val="-2"/>
                <w:lang w:val="pt-BR"/>
              </w:rPr>
              <w:t xml:space="preserve">2.1.5.Tobulinti parengtą </w:t>
            </w:r>
          </w:p>
          <w:p w14:paraId="6526C4B8" w14:textId="77777777" w:rsidR="00BD4042" w:rsidRDefault="00BD4042">
            <w:r>
              <w:rPr>
                <w:lang w:val="pt-BR"/>
              </w:rPr>
              <w:t>pasitenkinimo</w:t>
            </w:r>
            <w:r>
              <w:rPr>
                <w:spacing w:val="-2"/>
                <w:lang w:val="pt-BR"/>
              </w:rPr>
              <w:t xml:space="preserve"> paslaugomis </w:t>
            </w:r>
            <w:r>
              <w:rPr>
                <w:lang w:val="pt-BR"/>
              </w:rPr>
              <w:t>vertinimo sistemą.</w:t>
            </w:r>
          </w:p>
          <w:p w14:paraId="1B55ADDF" w14:textId="77777777" w:rsidR="00BD4042" w:rsidRDefault="00BD4042">
            <w:pPr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147C" w14:textId="77777777" w:rsidR="00BD4042" w:rsidRDefault="00BD404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Pilnai įgyvendintas patvirtintas strateginis veiklos planas</w:t>
            </w:r>
          </w:p>
          <w:p w14:paraId="21AAB609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2D163AB5" w14:textId="77777777" w:rsidR="00BD4042" w:rsidRDefault="00BD404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Nenustatyta įstaigoje pažeidimų.</w:t>
            </w:r>
          </w:p>
          <w:p w14:paraId="48D6F783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79E23A8C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76ED0484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7DD33F4D" w14:textId="77777777" w:rsidR="00BD4042" w:rsidRDefault="00BD404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iš KMSA Planavimo ir analizės, Biudžetinių įstaigų centralizuotos apskaitos skyrių dėl savalaikio finansinių dokumentų pateikimo, skirtų asignavimų naudojimo teisės aktų nustatyta tvarka.</w:t>
            </w:r>
          </w:p>
          <w:p w14:paraId="2C3056D9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55808FA2" w14:textId="77777777" w:rsidR="00BD4042" w:rsidRDefault="00BD4042">
            <w:r>
              <w:rPr>
                <w:shd w:val="clear" w:color="auto" w:fill="FFFFFF"/>
              </w:rPr>
              <w:t xml:space="preserve">Informacija iš KMSA Planavimo ir analizės bei Biudžetinių įstaigų centralizuoto apskaitos,  Socialinės paramos ir Personalo skyrių dėl tinkamai ir laiku </w:t>
            </w:r>
            <w:r>
              <w:rPr>
                <w:shd w:val="clear" w:color="auto" w:fill="FFFFFF"/>
              </w:rPr>
              <w:lastRenderedPageBreak/>
              <w:t>pateiktų dokumentų ir ataskaitų, negautų nusiskundimų.</w:t>
            </w:r>
          </w:p>
          <w:p w14:paraId="40131AA9" w14:textId="77777777" w:rsidR="00BD4042" w:rsidRDefault="00BD4042">
            <w:pPr>
              <w:rPr>
                <w:szCs w:val="24"/>
                <w:lang w:eastAsia="lt-LT"/>
              </w:rPr>
            </w:pPr>
          </w:p>
          <w:p w14:paraId="37F292F2" w14:textId="77777777" w:rsidR="00BD4042" w:rsidRDefault="00BD4042">
            <w:r>
              <w:rPr>
                <w:lang w:eastAsia="lt-LT"/>
              </w:rPr>
              <w:t>Apklausti ne mažiau kaip 80 proc. paslaugų gavėjų ir pateikti pasitenkinimo paslaugų rezultatus.</w:t>
            </w:r>
          </w:p>
          <w:p w14:paraId="6FFC27AD" w14:textId="77777777" w:rsidR="00BD4042" w:rsidRDefault="00BD4042">
            <w:pPr>
              <w:rPr>
                <w:lang w:eastAsia="lt-LT"/>
              </w:rPr>
            </w:pPr>
            <w:r>
              <w:rPr>
                <w:lang w:eastAsia="lt-LT"/>
              </w:rPr>
              <w:t>Atsižvelgiant į gautus rezultatus parengti socialinių paslaugų kokybės gerinimo planą.</w:t>
            </w:r>
          </w:p>
          <w:p w14:paraId="378B08EA" w14:textId="77777777" w:rsidR="00BD4042" w:rsidRDefault="00BD4042">
            <w:pPr>
              <w:rPr>
                <w:szCs w:val="24"/>
                <w:lang w:eastAsia="lt-LT"/>
              </w:rPr>
            </w:pPr>
          </w:p>
        </w:tc>
      </w:tr>
      <w:tr w:rsidR="00BD4042" w14:paraId="2083797E" w14:textId="77777777" w:rsidTr="00BD4042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1924" w14:textId="77777777" w:rsidR="00BD4042" w:rsidRDefault="00BD404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2.2. Užtikrinti informacijos apie įstaigą  prieinamumą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713" w14:textId="77777777" w:rsidR="00BD4042" w:rsidRPr="00BD4042" w:rsidRDefault="00BD4042" w:rsidP="00BD404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Klaipėdos socialinių paslaugų centro „Danė“ i</w:t>
            </w:r>
            <w:r w:rsidRPr="00BD4042">
              <w:rPr>
                <w:szCs w:val="24"/>
                <w:lang w:eastAsia="lt-LT"/>
              </w:rPr>
              <w:t>nterneto svetainėje skelbiama  informacija atitinka galiojančius teisės aktus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1D6" w14:textId="77777777" w:rsidR="00BD4042" w:rsidRPr="00BD4042" w:rsidRDefault="00BD4042" w:rsidP="00BD4042">
            <w:pPr>
              <w:jc w:val="both"/>
              <w:rPr>
                <w:szCs w:val="24"/>
                <w:lang w:eastAsia="lt-LT"/>
              </w:rPr>
            </w:pPr>
            <w:r w:rsidRPr="00BD4042">
              <w:rPr>
                <w:szCs w:val="24"/>
                <w:lang w:eastAsia="lt-LT"/>
              </w:rPr>
              <w:t>Atliktas įstaigos interneto svetainės vertinimas pagal galiojančius teisės aktus;</w:t>
            </w:r>
          </w:p>
          <w:p w14:paraId="2ACDAF7B" w14:textId="77777777" w:rsidR="00BD4042" w:rsidRPr="00BD4042" w:rsidRDefault="00BD4042" w:rsidP="00BD4042">
            <w:pPr>
              <w:jc w:val="both"/>
              <w:rPr>
                <w:szCs w:val="24"/>
                <w:lang w:eastAsia="lt-LT"/>
              </w:rPr>
            </w:pPr>
            <w:r w:rsidRPr="00BD4042">
              <w:rPr>
                <w:szCs w:val="24"/>
                <w:lang w:eastAsia="lt-LT"/>
              </w:rPr>
              <w:t>Įstaigos interneto svetainėje patikrinimo metu rastų neatitikimų šalinimas;</w:t>
            </w:r>
          </w:p>
          <w:p w14:paraId="2FD1D920" w14:textId="77777777" w:rsidR="00BD4042" w:rsidRPr="00BD4042" w:rsidRDefault="00BD4042" w:rsidP="00BD4042">
            <w:pPr>
              <w:jc w:val="both"/>
              <w:rPr>
                <w:szCs w:val="24"/>
                <w:lang w:eastAsia="lt-LT"/>
              </w:rPr>
            </w:pPr>
            <w:r w:rsidRPr="00BD4042">
              <w:rPr>
                <w:szCs w:val="24"/>
                <w:lang w:eastAsia="lt-LT"/>
              </w:rPr>
              <w:t xml:space="preserve">Įstaigos interneto svetainės pritaikymas neįgaliesiems. </w:t>
            </w:r>
          </w:p>
        </w:tc>
      </w:tr>
      <w:tr w:rsidR="00BD4042" w14:paraId="23E6FF17" w14:textId="77777777" w:rsidTr="00BD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84C9" w14:textId="77777777" w:rsidR="00BD4042" w:rsidRDefault="00BD4042">
            <w:r>
              <w:rPr>
                <w:szCs w:val="24"/>
                <w:lang w:eastAsia="lt-LT"/>
              </w:rPr>
              <w:t>2.3.</w:t>
            </w:r>
            <w:r>
              <w:t xml:space="preserve"> </w:t>
            </w:r>
            <w:r>
              <w:rPr>
                <w:szCs w:val="24"/>
              </w:rPr>
              <w:t>Laikytis kibernetinio saugumo reikalavimų.</w:t>
            </w:r>
            <w:r>
              <w:t xml:space="preserve"> 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CC7E" w14:textId="77777777" w:rsidR="00BD4042" w:rsidRDefault="00BD4042">
            <w:pPr>
              <w:jc w:val="both"/>
            </w:pPr>
            <w:r>
              <w:rPr>
                <w:color w:val="000000"/>
                <w:szCs w:val="24"/>
              </w:rPr>
              <w:t>Užtikrinti teisės aktuose nustatytus kibernetinio saugumo reikalavimus.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BD77" w14:textId="77777777" w:rsidR="00BD4042" w:rsidRDefault="00BD4042" w:rsidP="00BD4042">
            <w:pPr>
              <w:pStyle w:val="prastasiniatinklio"/>
              <w:jc w:val="both"/>
              <w:rPr>
                <w:lang w:eastAsia="en-US"/>
              </w:rPr>
            </w:pPr>
            <w:r>
              <w:rPr>
                <w:lang w:eastAsia="en-US"/>
              </w:rPr>
              <w:t>Atliktas kibernetinio saugumo auditas;</w:t>
            </w:r>
          </w:p>
          <w:p w14:paraId="6C3D40D7" w14:textId="77777777" w:rsidR="00BD4042" w:rsidRDefault="00BD4042" w:rsidP="00BD4042">
            <w:pPr>
              <w:pStyle w:val="prastasiniatinklio"/>
              <w:jc w:val="both"/>
              <w:rPr>
                <w:lang w:eastAsia="en-US"/>
              </w:rPr>
            </w:pPr>
            <w:r>
              <w:rPr>
                <w:lang w:eastAsia="en-US"/>
              </w:rPr>
              <w:t>Suorganizuoti kibernetinio saugumo mokymai personalui;</w:t>
            </w:r>
          </w:p>
          <w:p w14:paraId="04ED6FCF" w14:textId="77777777" w:rsidR="00BD4042" w:rsidRDefault="00BD4042" w:rsidP="00BD4042">
            <w:pPr>
              <w:pStyle w:val="prastasiniatinkli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Parengtos ir pristatytos darbuotojams saugaus elektroninės informacijos tvarkymo taisyklės. </w:t>
            </w:r>
          </w:p>
        </w:tc>
      </w:tr>
      <w:tr w:rsidR="00BD4042" w14:paraId="3219C66B" w14:textId="77777777" w:rsidTr="00BD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421F" w14:textId="77777777" w:rsidR="00BD4042" w:rsidRDefault="00BD404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2.4. Stiprinti darbuotojų kompetenciją darbui su negalią turinčiais vaikais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4EC4" w14:textId="77777777" w:rsidR="00BD4042" w:rsidRDefault="00BD404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Kelti vaikų padalinio darbuotojų kompetencijas darbui su agresyviais vaikais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952F" w14:textId="77777777" w:rsidR="00BD4042" w:rsidRDefault="00BD4042">
            <w:pPr>
              <w:tabs>
                <w:tab w:val="left" w:pos="1139"/>
              </w:tabs>
              <w:jc w:val="both"/>
            </w:pPr>
            <w:r>
              <w:rPr>
                <w:szCs w:val="24"/>
                <w:lang w:eastAsia="lt-LT"/>
              </w:rPr>
              <w:t xml:space="preserve">Sudaryta sutartis su VŠĮ ISADD </w:t>
            </w:r>
            <w:r>
              <w:rPr>
                <w:color w:val="FF0000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Lietuva (Intervencinės paslaugos autizmui ir lėtesniam vystymuisi).</w:t>
            </w:r>
          </w:p>
          <w:p w14:paraId="3F6C2023" w14:textId="77777777" w:rsidR="00BD4042" w:rsidRDefault="00BD4042">
            <w:pPr>
              <w:tabs>
                <w:tab w:val="left" w:pos="1139"/>
              </w:tabs>
              <w:jc w:val="both"/>
            </w:pPr>
            <w:r>
              <w:rPr>
                <w:szCs w:val="24"/>
                <w:lang w:eastAsia="lt-LT"/>
              </w:rPr>
              <w:t xml:space="preserve">Suderintas grafikas dėl </w:t>
            </w:r>
            <w:bookmarkStart w:id="0" w:name="_Hlk160029477"/>
            <w:r>
              <w:rPr>
                <w:szCs w:val="24"/>
                <w:lang w:eastAsia="lt-LT"/>
              </w:rPr>
              <w:t>specialistų atvykimo v</w:t>
            </w:r>
            <w:r>
              <w:rPr>
                <w:w w:val="105"/>
                <w:szCs w:val="24"/>
              </w:rPr>
              <w:t xml:space="preserve">aikų stebėjimui,  darbuotojų konsultavimui ir apmokymui, keliant darbuotojų kompetenciją probleminio vaikų elgesio valdymui ir darbui su agresyviais vaikais. </w:t>
            </w:r>
            <w:bookmarkEnd w:id="0"/>
          </w:p>
        </w:tc>
      </w:tr>
    </w:tbl>
    <w:p w14:paraId="5D481CC6" w14:textId="77777777" w:rsidR="007424A7" w:rsidRDefault="007424A7" w:rsidP="007424A7">
      <w:pPr>
        <w:rPr>
          <w:b/>
          <w:szCs w:val="24"/>
          <w:lang w:eastAsia="lt-LT"/>
        </w:rPr>
      </w:pPr>
    </w:p>
    <w:p w14:paraId="3284AD59" w14:textId="77777777" w:rsidR="007424A7" w:rsidRDefault="007424A7" w:rsidP="007424A7">
      <w:pPr>
        <w:rPr>
          <w:bCs/>
          <w:szCs w:val="24"/>
          <w:lang w:eastAsia="lt-LT"/>
        </w:rPr>
      </w:pPr>
      <w:r>
        <w:rPr>
          <w:b/>
          <w:szCs w:val="24"/>
          <w:lang w:eastAsia="lt-LT"/>
        </w:rPr>
        <w:t>3. Rizika, kuriai esant nustatytos einamųjų metų užduotys gali būti neįvykdytos</w:t>
      </w:r>
      <w:r>
        <w:rPr>
          <w:bCs/>
          <w:szCs w:val="24"/>
          <w:lang w:eastAsia="lt-LT"/>
        </w:rPr>
        <w:t xml:space="preserve"> </w:t>
      </w:r>
    </w:p>
    <w:p w14:paraId="26FB0BDF" w14:textId="77777777" w:rsidR="007424A7" w:rsidRDefault="007424A7" w:rsidP="007424A7">
      <w:pPr>
        <w:rPr>
          <w:bCs/>
          <w:szCs w:val="24"/>
          <w:lang w:eastAsia="lt-LT"/>
        </w:rPr>
      </w:pPr>
      <w:r>
        <w:rPr>
          <w:bCs/>
          <w:szCs w:val="24"/>
        </w:rPr>
        <w:t>(aplinkybės, kurios gali turėti neigiamą įtaką šių užduočių įvykdymui)</w:t>
      </w:r>
    </w:p>
    <w:p w14:paraId="08032A01" w14:textId="77777777" w:rsidR="007424A7" w:rsidRDefault="007424A7" w:rsidP="007424A7">
      <w:pPr>
        <w:rPr>
          <w:szCs w:val="24"/>
          <w:lang w:eastAsia="lt-LT"/>
        </w:rPr>
      </w:pPr>
      <w:r>
        <w:rPr>
          <w:szCs w:val="24"/>
          <w:lang w:eastAsia="lt-LT"/>
        </w:rPr>
        <w:t>(pildoma suderinus su darbuotoju)</w:t>
      </w:r>
    </w:p>
    <w:p w14:paraId="068E6194" w14:textId="17D86807" w:rsidR="00BD4042" w:rsidRDefault="007424A7" w:rsidP="00BD4042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3.1. </w:t>
      </w:r>
      <w:r w:rsidR="00BD4042">
        <w:rPr>
          <w:szCs w:val="24"/>
          <w:lang w:eastAsia="lt-LT"/>
        </w:rPr>
        <w:t xml:space="preserve">Teisės aktų kaita </w:t>
      </w:r>
    </w:p>
    <w:p w14:paraId="1F422AD5" w14:textId="77777777" w:rsidR="00BD4042" w:rsidRDefault="00BD4042" w:rsidP="00BD4042">
      <w:pPr>
        <w:rPr>
          <w:szCs w:val="24"/>
          <w:lang w:eastAsia="lt-LT"/>
        </w:rPr>
      </w:pPr>
      <w:r>
        <w:rPr>
          <w:szCs w:val="24"/>
          <w:lang w:eastAsia="lt-LT"/>
        </w:rPr>
        <w:t>3.2. Ekstremali situacija šalyje, pandemija</w:t>
      </w:r>
    </w:p>
    <w:p w14:paraId="48720376" w14:textId="77777777" w:rsidR="00BD4042" w:rsidRDefault="00BD4042" w:rsidP="00BD4042">
      <w:pPr>
        <w:rPr>
          <w:szCs w:val="24"/>
          <w:lang w:eastAsia="lt-LT"/>
        </w:rPr>
      </w:pPr>
      <w:r>
        <w:rPr>
          <w:szCs w:val="24"/>
          <w:lang w:eastAsia="lt-LT"/>
        </w:rPr>
        <w:t>3.3. Finansinių resursų trūkumas</w:t>
      </w:r>
    </w:p>
    <w:p w14:paraId="7C6F207B" w14:textId="58FBAB82" w:rsidR="007424A7" w:rsidRDefault="007424A7" w:rsidP="007424A7">
      <w:pPr>
        <w:rPr>
          <w:szCs w:val="24"/>
          <w:lang w:eastAsia="lt-LT"/>
        </w:rPr>
      </w:pPr>
    </w:p>
    <w:p w14:paraId="64C92B5E" w14:textId="77777777" w:rsidR="007424A7" w:rsidRDefault="007424A7" w:rsidP="007424A7">
      <w:pPr>
        <w:rPr>
          <w:szCs w:val="24"/>
          <w:lang w:eastAsia="lt-LT"/>
        </w:rPr>
      </w:pPr>
    </w:p>
    <w:sectPr w:rsidR="007424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A7"/>
    <w:rsid w:val="001D55F3"/>
    <w:rsid w:val="00202D8F"/>
    <w:rsid w:val="0026077C"/>
    <w:rsid w:val="003A5AFC"/>
    <w:rsid w:val="007424A7"/>
    <w:rsid w:val="007A2E56"/>
    <w:rsid w:val="00BD4042"/>
    <w:rsid w:val="00C71EFC"/>
    <w:rsid w:val="00CC59FD"/>
    <w:rsid w:val="00D90C24"/>
    <w:rsid w:val="00D92DEC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1087"/>
  <w15:chartTrackingRefBased/>
  <w15:docId w15:val="{5EA4967B-DFC8-4E6E-97FF-9799279B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2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semiHidden/>
    <w:unhideWhenUsed/>
    <w:rsid w:val="00BD4042"/>
    <w:pPr>
      <w:autoSpaceDN w:val="0"/>
      <w:spacing w:before="100" w:after="100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Zubienė</dc:creator>
  <cp:keywords/>
  <dc:description/>
  <cp:lastModifiedBy>Ukis</cp:lastModifiedBy>
  <cp:revision>2</cp:revision>
  <cp:lastPrinted>2024-02-22T07:28:00Z</cp:lastPrinted>
  <dcterms:created xsi:type="dcterms:W3CDTF">2024-04-02T12:58:00Z</dcterms:created>
  <dcterms:modified xsi:type="dcterms:W3CDTF">2024-04-02T12:58:00Z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cb0bab388165db438d49143dd43eea0137aa0edd0f0d3916b82198794c40f4d5</vt:lpwstr>
  </property>
</Properties>
</file>